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B9" w:rsidRDefault="00897AB9" w:rsidP="008569F1">
      <w:pPr>
        <w:pStyle w:val="1"/>
      </w:pPr>
      <w:r w:rsidRPr="008569F1">
        <w:rPr>
          <w:rFonts w:hint="eastAsia"/>
        </w:rPr>
        <w:t>上海：做好民营经济领域思想引领工作</w:t>
      </w:r>
    </w:p>
    <w:p w:rsidR="00897AB9" w:rsidRDefault="00897AB9" w:rsidP="008569F1">
      <w:r>
        <w:rPr>
          <w:rFonts w:hint="eastAsia"/>
        </w:rPr>
        <w:t xml:space="preserve">　　</w:t>
      </w:r>
      <w:r>
        <w:t>2022</w:t>
      </w:r>
      <w:r>
        <w:t>年，中国经济要实现稳中有进，民营经济是重要力量。如何发挥工商联的桥梁纽带作用，积极引领民营经济人士与党同心同德，与国家经济发展同声同气，与促进人民幸福生活同向同行，不断提振民营企业家的发展信心，稳步推进民营经济发展显得尤为重要。基于上述认识，对今年做好民营经济领域的思想引领工作有以下六点思考和六条建议。</w:t>
      </w:r>
    </w:p>
    <w:p w:rsidR="00897AB9" w:rsidRDefault="00897AB9" w:rsidP="008569F1">
      <w:r>
        <w:rPr>
          <w:rFonts w:hint="eastAsia"/>
        </w:rPr>
        <w:t xml:space="preserve">　　六点思考</w:t>
      </w:r>
    </w:p>
    <w:p w:rsidR="00897AB9" w:rsidRDefault="00897AB9" w:rsidP="008569F1">
      <w:r>
        <w:rPr>
          <w:rFonts w:hint="eastAsia"/>
        </w:rPr>
        <w:t xml:space="preserve">　　思考之一：要为民营经济发展提供精神动力。要坚持党史学习教育常态化机制，以迎接党的二十大、学习宣传贯彻二十大精神为主线，充分运用学习会、大讲堂、培训班等载体，以各类重要会议培训为平台，及时准确传递党中央对经济形势的判断和重大政策精神，进一步深化民营经济人士对中国共产党和中国特色社会主义的政治认同、思想认同、理论认同和情感认同，进一步提升广大民营经济人士的责任意识、道德水准、文明素养，不断提振发展信心。</w:t>
      </w:r>
    </w:p>
    <w:p w:rsidR="00897AB9" w:rsidRDefault="00897AB9" w:rsidP="008569F1">
      <w:r>
        <w:rPr>
          <w:rFonts w:hint="eastAsia"/>
        </w:rPr>
        <w:t xml:space="preserve">　　思考之二：要为民营经济发展注入智慧力量。要积极引导上海民营经济人士自觉践行创新、协调、绿色、开放、共享的新发展理念。帮助民企深刻理解“五型经济”概念和内涵，积极参与上海市“五大新城”建设，主动参加进博会、上交会、外交官与民营企业交流活动、亚洲金融论坛、世界旅游经济论坛</w:t>
      </w:r>
      <w:r>
        <w:t>,</w:t>
      </w:r>
      <w:r>
        <w:t>参与</w:t>
      </w:r>
      <w:r>
        <w:t>“</w:t>
      </w:r>
      <w:r>
        <w:t>一带一路</w:t>
      </w:r>
      <w:r>
        <w:t>”</w:t>
      </w:r>
      <w:r>
        <w:t>建设等活动，促进民企总部聚集。开展走进园区、校区、校企联动、企企联动等交流合作活动，助力更多的民营企业科技创新，在关键领域和核心技术上抢占制高点，提高产业链、供应链现代化水平，加快上海市民营企业改革发展和转型升级，努力成为</w:t>
      </w:r>
      <w:r>
        <w:rPr>
          <w:rFonts w:hint="eastAsia"/>
        </w:rPr>
        <w:t>构建新发展格局、建设现代化经济体系、推动高质量发展的生力军。</w:t>
      </w:r>
    </w:p>
    <w:p w:rsidR="00897AB9" w:rsidRDefault="00897AB9" w:rsidP="008569F1">
      <w:r>
        <w:rPr>
          <w:rFonts w:hint="eastAsia"/>
        </w:rPr>
        <w:t xml:space="preserve">　　思考之三：要为民营经济发展提供本土滋养。要持续激发上海市民营经济人士和商会组织参与“沪商精神”的弘扬和传承工作，进一步阐释好沪商精神的内涵，加强先进典型宣传，用身边事来影响身边人。在全市民营经济领域开展好《沪商之歌》传唱活动，不断扩大影响力。通过系列活动的开展，切实将“沪商精神”更好融入上海市海纳百川、追求卓越的大格局，让沪商精神、上海城市精神、社会主义核心价值观更加清晰地一脉相承。</w:t>
      </w:r>
    </w:p>
    <w:p w:rsidR="00897AB9" w:rsidRDefault="00897AB9" w:rsidP="008569F1">
      <w:r>
        <w:rPr>
          <w:rFonts w:hint="eastAsia"/>
        </w:rPr>
        <w:t xml:space="preserve">　　思考之四：要为民营经济健康发展扫除路障。要深入开展好民营经济人士理想信念教育，积极引导民营经济人士不断强化法治意识、契约精神、守法观念，筑牢依法合规经营底线，做到正视困难、信心常在，牢固树立符合社会主义市场经济要求的经营理念、价值观念和道德规范。同时，要坚持教育和服务企业两手抓，重视和关注民营企业发展遇到的实际问题，及时宣传、解读、对接惠企政策举措，帮助企业纾困解难。</w:t>
      </w:r>
    </w:p>
    <w:p w:rsidR="00897AB9" w:rsidRDefault="00897AB9" w:rsidP="008569F1">
      <w:r>
        <w:rPr>
          <w:rFonts w:hint="eastAsia"/>
        </w:rPr>
        <w:t xml:space="preserve">　　思考之五：要为民营经济发展营造和谐环境。要持续开展改革开放史和民营经济发展史教育，深入学习张謇、黄炎培、胡厥文、杨延修等身边的典范事迹，引导民营企业家继承和发扬实业报国的光荣传统。积极引导民营经济人士厚植家国情怀，把企业发展同国家繁荣、民族兴盛、人民幸福结合在一起，把遵循市场法则与发扬社会主义道德结合在一起。切实引导民营经济人士树立正确的财富观，做到义利兼顾、以义为先，致富思源、富而思进，积极参与到光彩事业、乡村振兴和公益慈善事业中去，为实现全体人民共同富裕作贡献。</w:t>
      </w:r>
    </w:p>
    <w:p w:rsidR="00897AB9" w:rsidRDefault="00897AB9" w:rsidP="008569F1">
      <w:r>
        <w:rPr>
          <w:rFonts w:hint="eastAsia"/>
        </w:rPr>
        <w:t xml:space="preserve">　　思考之六：要为民营经济发展锻造钢铁脊梁。要加强工商联所属商会和民营企业党建工作，突出“政治建会”，突出党建引领民营经济人士理想信念教育工作的地位和作用。教育引导商会负责人和企业出资人重视支持党建工作，积极参加所在企业党组织活动，用实际行动彰显党员的先锋模范作用，党组织的战斗堡垒作用。加强对民营企业党员出资人的教育管理，引导他们积极参加所在企业党组织活动，用实际行动彰显党员的先锋模范作用。要配合相关部门积极稳妥做好在民营经济代表人士优秀分子中党员发展工作。</w:t>
      </w:r>
    </w:p>
    <w:p w:rsidR="00897AB9" w:rsidRDefault="00897AB9" w:rsidP="008569F1">
      <w:r>
        <w:rPr>
          <w:rFonts w:hint="eastAsia"/>
        </w:rPr>
        <w:t xml:space="preserve">　　六点建议</w:t>
      </w:r>
    </w:p>
    <w:p w:rsidR="00897AB9" w:rsidRDefault="00897AB9" w:rsidP="008569F1">
      <w:r>
        <w:rPr>
          <w:rFonts w:hint="eastAsia"/>
        </w:rPr>
        <w:t xml:space="preserve">　　建议之一：要切实摸清思想底数。上半年和党的二十大召开后要各开展一次民营经济人士思想专题调研，摸清现实思想。要开展经常性调研走访，采取谈话了解、座谈了解、舆情分析研判等方式方法，及时准确把握民营经济人士思想动态，及时发现倾向性问题。要深入了解企业发展情况，有的放矢地做好服务和教育引导，引导企业家通过正当渠道和理性方式表达意见，帮助他们最大限度地调动积极因素、化解消极思想，轻装发展经济。</w:t>
      </w:r>
    </w:p>
    <w:p w:rsidR="00897AB9" w:rsidRDefault="00897AB9" w:rsidP="008569F1">
      <w:r>
        <w:rPr>
          <w:rFonts w:hint="eastAsia"/>
        </w:rPr>
        <w:t xml:space="preserve">　　建议之二：要加强教育培训工作。要加强同各级党校、行政学院、社会主义学院和高等院校的合作，拓展培训资源、丰富培训课程。针对民营经济人士，特别是对各级工商联新进执常委和年轻一代开展好教育培训。综合运用各级统战部、工商联系统内外力量，统筹线上线下资源，不断健全多角度、全方位的培训机制，常态化开展集中性的教育培训工作。用好全国工商联理想信念教育基地等资源，发挥好上海民营经济领域三处教育基地作用，继续发掘适合做教育基地的资源，有序增加和提升基地的数量和质量，不断增强教育的吸引力、感染力。</w:t>
      </w:r>
    </w:p>
    <w:p w:rsidR="00897AB9" w:rsidRDefault="00897AB9" w:rsidP="008569F1">
      <w:r>
        <w:rPr>
          <w:rFonts w:hint="eastAsia"/>
        </w:rPr>
        <w:t xml:space="preserve">　　建议之三：要加强正确舆论引导。要引导民营经济人士规范网络行为，自觉维护政治安全和意识形态安全，带头弘扬主旋律、传播正能量。提高工商联、商会系统宣传员队伍能力，不断增强宣传员队伍全媒体意识、互联网思维以及在理念、内容、手段等方面的创新。发挥好宣传员队伍平时在理论宣传、舆论引导等方面的重要作用。组织他们当好民营经济领域正确的舆论导向的勇敢卫士，遇到情况，敢于发声、迅速发声、有效发声，坚决抵制、及时批驳、有力澄清有关民营企业的错误言论。</w:t>
      </w:r>
    </w:p>
    <w:p w:rsidR="00897AB9" w:rsidRDefault="00897AB9" w:rsidP="008569F1">
      <w:r>
        <w:rPr>
          <w:rFonts w:hint="eastAsia"/>
        </w:rPr>
        <w:t xml:space="preserve">　　建议之四：要加大年轻一代工作力度。制定实施好年轻一代民营经济人士健康成长促进计划，突出年轻一代，善于抓好骨干队伍。结合青年创业组织换届工作，加大对年轻一代的系统了解，建好人才数据库，针对他们的思想状况、群体特点和成长规律，探索建立科学有效的教育工作载体和平台，引导他们发扬老一辈工商业者的创业精神和听党话、跟党走的光荣传统，切实担当起时代赋予的重任。</w:t>
      </w:r>
    </w:p>
    <w:p w:rsidR="00897AB9" w:rsidRDefault="00897AB9" w:rsidP="008569F1">
      <w:r>
        <w:rPr>
          <w:rFonts w:hint="eastAsia"/>
        </w:rPr>
        <w:t xml:space="preserve">　　建议之五：要加强对民营企业的服务。依据党中央经济发展“稳中求进”总基调，结合上海市年度工作重点，通过经常性企业调研活动，向党委政府提出务实管用的意见建议。积极搭建民营经济人士与经济领域专家学者的经常性沟通交流平台，针对经济社会发展热点和趋势性问题，适时举办形势分析会和专题座谈会，帮助民营企业把握经济态势和发展方向。抓好上海市民营经济营商环境和促进民营经济发展的各项政策落地、落细、落实，切实增强民营企业对政策的获得感。着力提高上海市“政会银企”四方协作机制的实效，协助破解民营企业发展要素制约。</w:t>
      </w:r>
    </w:p>
    <w:p w:rsidR="00897AB9" w:rsidRDefault="00897AB9" w:rsidP="008569F1">
      <w:pPr>
        <w:ind w:firstLine="420"/>
      </w:pPr>
      <w:r>
        <w:rPr>
          <w:rFonts w:hint="eastAsia"/>
        </w:rPr>
        <w:t>建议之六：要加强民营企业文化建设。企业文化是企业自发的一种道德规范，是企业目标的指引，与民营经济人士理想信念教育具有诸多一致性，是开展民营经济人士理想信念教育的得力抓手。要着力解决民营企业由于规模大小、认知不足和专注经营等原因导致企业文化作用发挥不明显等问题。各级工商联要主动联系相关专业机构和单位，组织构建企业文化服务平台，开展相关内容的培训，加强对企业文化项目的服务，帮助民营企业构建、树立美好的企业文化，帮助民营经济人士实现个人的企业文化与理想信念教育有效融通，相互促进。</w:t>
      </w:r>
    </w:p>
    <w:p w:rsidR="00897AB9" w:rsidRPr="008569F1" w:rsidRDefault="00897AB9" w:rsidP="008569F1">
      <w:pPr>
        <w:ind w:firstLine="420"/>
        <w:jc w:val="right"/>
      </w:pPr>
      <w:r w:rsidRPr="008569F1">
        <w:rPr>
          <w:rFonts w:hint="eastAsia"/>
        </w:rPr>
        <w:t>中华工商时报</w:t>
      </w:r>
      <w:r>
        <w:rPr>
          <w:rFonts w:hint="eastAsia"/>
        </w:rPr>
        <w:t xml:space="preserve"> 2022-3-31</w:t>
      </w:r>
    </w:p>
    <w:p w:rsidR="00897AB9" w:rsidRDefault="00897AB9" w:rsidP="00A70D3C">
      <w:pPr>
        <w:sectPr w:rsidR="00897AB9" w:rsidSect="00A70D3C">
          <w:type w:val="continuous"/>
          <w:pgSz w:w="11906" w:h="16838"/>
          <w:pgMar w:top="1644" w:right="1236" w:bottom="1418" w:left="1814" w:header="851" w:footer="907" w:gutter="0"/>
          <w:pgNumType w:start="1"/>
          <w:cols w:space="720"/>
          <w:docGrid w:type="lines" w:linePitch="341" w:charSpace="2373"/>
        </w:sectPr>
      </w:pPr>
    </w:p>
    <w:p w:rsidR="00A26155" w:rsidRDefault="00A26155"/>
    <w:sectPr w:rsidR="00A26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7AB9"/>
    <w:rsid w:val="00897AB9"/>
    <w:rsid w:val="00A26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7A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7A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2454</Characters>
  <Application>Microsoft Office Word</Application>
  <DocSecurity>0</DocSecurity>
  <Lines>20</Lines>
  <Paragraphs>5</Paragraphs>
  <ScaleCrop>false</ScaleCrop>
  <Company>Microsoft</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2022-07-18T10:07:00Z</dcterms:created>
</cp:coreProperties>
</file>