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AC" w:rsidRDefault="002F37AC" w:rsidP="001F0CF9">
      <w:pPr>
        <w:pStyle w:val="1"/>
      </w:pPr>
      <w:r w:rsidRPr="001F0CF9">
        <w:rPr>
          <w:rFonts w:hint="eastAsia"/>
        </w:rPr>
        <w:t>杭州西湖区工商联党建带统战促会建</w:t>
      </w:r>
    </w:p>
    <w:p w:rsidR="002F37AC" w:rsidRDefault="002F37AC" w:rsidP="002F37AC">
      <w:pPr>
        <w:ind w:firstLineChars="200" w:firstLine="420"/>
      </w:pPr>
      <w:r>
        <w:rPr>
          <w:rFonts w:hint="eastAsia"/>
        </w:rPr>
        <w:t>杭州市西湖区地处民营经济大省省会的核心区，是浙江省委、省政府的所在地。辖区内有世界</w:t>
      </w:r>
      <w:r>
        <w:t>500</w:t>
      </w:r>
      <w:r>
        <w:t>强、央企、上市公司和名企总部</w:t>
      </w:r>
      <w:r>
        <w:t>100</w:t>
      </w:r>
      <w:r>
        <w:t>多家以及众多依托浙江大学、西湖大学、浙江工业大学、中国空间技术研究院杭州中心等知名院校和科研院所创办的高新科技企业。西湖区工商联在具体工作中紧盯重点工作，一件一件细分解，一项一项抓落实，积极探索工商联工作新模式，进一步拓展和延伸工商联服务领域，广泛团结和凝聚民营经济人士，有力促进地方社会经济高质量发展。</w:t>
      </w:r>
    </w:p>
    <w:p w:rsidR="002F37AC" w:rsidRDefault="002F37AC" w:rsidP="001F0CF9">
      <w:r>
        <w:rPr>
          <w:rFonts w:hint="eastAsia"/>
        </w:rPr>
        <w:t xml:space="preserve">　　党建带统战促会建</w:t>
      </w:r>
    </w:p>
    <w:p w:rsidR="002F37AC" w:rsidRDefault="002F37AC" w:rsidP="001F0CF9">
      <w:r>
        <w:rPr>
          <w:rFonts w:hint="eastAsia"/>
        </w:rPr>
        <w:t xml:space="preserve">　　为了充分发挥工商联及所属商会在民营经济统战工作中的作用，调动广大民营经济人士参与中国特色社会主义建设的积极性，构建大统战大党建的工作格局。西湖区工商联聚焦“党建带统战促会建”，一方面抓好主体党建工作，做到基层商会党组织全覆盖，建立基层商会党组织负责人联系企业党务工作者制度和党建联席会议、双向沟通服务、党建活动轮值等工作机制，多方开展“争双强、当先锋”活动，组织商会组织和会员企业负责人、党务工作者定期学习新时代党建工作理念和方法；另一方面积极推行商会管理层党员和党组织成员双向进入，交叉任职，建立基层商会统战工作联络员制度，聘请商会党组织重要负责人担任统战工作联络员，把民营经济统战工作纳入商会大党建考核目标和大党建宣传计划，使党建工作与商会、企业发展相互促进、相互融合，形成组织联建、党员联管、服务联抓、文化联创的党建新格局。</w:t>
      </w:r>
    </w:p>
    <w:p w:rsidR="002F37AC" w:rsidRDefault="002F37AC" w:rsidP="001F0CF9">
      <w:r>
        <w:rPr>
          <w:rFonts w:hint="eastAsia"/>
        </w:rPr>
        <w:t xml:space="preserve">　　在此基础上，西湖区工商联还针对一些会员企业党建工作起步晚、基础弱的问题，按照“领导班子好、党员管理好、组织生活好、制度落实好、阵地建设好、作用发挥好”的“六好”要求，重点打造挖财、咪咕传媒等</w:t>
      </w:r>
      <w:r>
        <w:t>5</w:t>
      </w:r>
      <w:r>
        <w:t>个</w:t>
      </w:r>
      <w:r>
        <w:t>“</w:t>
      </w:r>
      <w:r>
        <w:t>党建强、发展强</w:t>
      </w:r>
      <w:r>
        <w:t>”</w:t>
      </w:r>
      <w:r>
        <w:t>的党建示范点，通过驻点指导等方式，帮助提炼特色经验，完善工作措施，设计活动载体，进一步巩固党建机制和品牌，促进基层商会和会员企业党建工作的整体提升。</w:t>
      </w:r>
    </w:p>
    <w:p w:rsidR="002F37AC" w:rsidRDefault="002F37AC" w:rsidP="001F0CF9">
      <w:r>
        <w:rPr>
          <w:rFonts w:hint="eastAsia"/>
        </w:rPr>
        <w:t xml:space="preserve">　　“标准化</w:t>
      </w:r>
      <w:r>
        <w:t>+</w:t>
      </w:r>
      <w:r>
        <w:t>数字化</w:t>
      </w:r>
      <w:r>
        <w:t>”</w:t>
      </w:r>
      <w:r>
        <w:t>潜心服务</w:t>
      </w:r>
    </w:p>
    <w:p w:rsidR="002F37AC" w:rsidRDefault="002F37AC" w:rsidP="001F0CF9">
      <w:r>
        <w:rPr>
          <w:rFonts w:hint="eastAsia"/>
        </w:rPr>
        <w:t xml:space="preserve">　　在基层商会改革方面，西湖区工商联以基层商会管理和服务的标准化、工商联数字化改革为抓手，赋能商会、赋能企业、赋能重点工作。</w:t>
      </w:r>
      <w:r>
        <w:t>2020</w:t>
      </w:r>
      <w:r>
        <w:t>年</w:t>
      </w:r>
      <w:r>
        <w:t>9</w:t>
      </w:r>
      <w:r>
        <w:t>月，西湖区工商联主导起草发布了全国首个《基层商会管理和服务规范》，从基本要求、管理要求、服务要求、评价与改进等方面，对基层商会改革和发展成果进行高度凝练，形成商会组织标准化、商会管理标准化和商会服务标准化等内容，对基层商会管理和服务过程进行优化和再造，得到全国工商联的肯定。</w:t>
      </w:r>
    </w:p>
    <w:p w:rsidR="002F37AC" w:rsidRDefault="002F37AC" w:rsidP="001F0CF9">
      <w:r>
        <w:rPr>
          <w:rFonts w:hint="eastAsia"/>
        </w:rPr>
        <w:t xml:space="preserve">　　今年</w:t>
      </w:r>
      <w:r>
        <w:t>6</w:t>
      </w:r>
      <w:r>
        <w:t>月，在浙江省工商联公布的数字化改革第一批</w:t>
      </w:r>
      <w:r>
        <w:t>“</w:t>
      </w:r>
      <w:r>
        <w:t>揭榜挂帅</w:t>
      </w:r>
      <w:r>
        <w:t>”</w:t>
      </w:r>
      <w:r>
        <w:t>名单中，西湖区工商联</w:t>
      </w:r>
      <w:r>
        <w:t>“</w:t>
      </w:r>
      <w:r>
        <w:t>红领</w:t>
      </w:r>
      <w:r>
        <w:t>e</w:t>
      </w:r>
      <w:r>
        <w:t>平台</w:t>
      </w:r>
      <w:r>
        <w:t>”“</w:t>
      </w:r>
      <w:r>
        <w:t>企服</w:t>
      </w:r>
      <w:r>
        <w:t>e</w:t>
      </w:r>
      <w:r>
        <w:t>点通</w:t>
      </w:r>
      <w:r>
        <w:t>”</w:t>
      </w:r>
      <w:r>
        <w:t>两个项目成功入围。其中，</w:t>
      </w:r>
      <w:r>
        <w:t>“</w:t>
      </w:r>
      <w:r>
        <w:t>红领</w:t>
      </w:r>
      <w:r>
        <w:t>e</w:t>
      </w:r>
      <w:r>
        <w:t>平台</w:t>
      </w:r>
      <w:r>
        <w:t>”</w:t>
      </w:r>
      <w:r>
        <w:t>是从会员企业自身出发，通过</w:t>
      </w:r>
      <w:r>
        <w:t>“</w:t>
      </w:r>
      <w:r>
        <w:t>我来秀</w:t>
      </w:r>
      <w:r>
        <w:t>”“</w:t>
      </w:r>
      <w:r>
        <w:t>我来帮</w:t>
      </w:r>
      <w:r>
        <w:t>”“</w:t>
      </w:r>
      <w:r>
        <w:t>我来引</w:t>
      </w:r>
      <w:r>
        <w:t>”</w:t>
      </w:r>
      <w:r>
        <w:t>三个子平台，构建风貌展示、榜样引领、社会责任、互帮互助等服务维度，展示民营企业永远跟党走的政治觉悟和精神面貌。</w:t>
      </w:r>
      <w:r>
        <w:t>“</w:t>
      </w:r>
      <w:r>
        <w:t>企服</w:t>
      </w:r>
      <w:r>
        <w:t>e</w:t>
      </w:r>
      <w:r>
        <w:t>点通</w:t>
      </w:r>
      <w:r>
        <w:t>”</w:t>
      </w:r>
      <w:r>
        <w:t>是通过搭建区工商联和基层商会</w:t>
      </w:r>
      <w:r>
        <w:t>“</w:t>
      </w:r>
      <w:r>
        <w:t>两级驾驶舱</w:t>
      </w:r>
      <w:r>
        <w:t>”</w:t>
      </w:r>
      <w:r>
        <w:t>，提供一键入会、会员履职、会员服务、红色引领、信息动态等五个子服务项，做到诉求一键直达、数据一屏应用、服务一步到位、工作一览无余，打通区工商联</w:t>
      </w:r>
      <w:r>
        <w:rPr>
          <w:rFonts w:hint="eastAsia"/>
        </w:rPr>
        <w:t>系统零距离服务企业。</w:t>
      </w:r>
    </w:p>
    <w:p w:rsidR="002F37AC" w:rsidRDefault="002F37AC" w:rsidP="001F0CF9">
      <w:r>
        <w:rPr>
          <w:rFonts w:hint="eastAsia"/>
        </w:rPr>
        <w:t xml:space="preserve">　　打造商会特色品牌</w:t>
      </w:r>
    </w:p>
    <w:p w:rsidR="002F37AC" w:rsidRDefault="002F37AC" w:rsidP="001F0CF9">
      <w:r>
        <w:rPr>
          <w:rFonts w:hint="eastAsia"/>
        </w:rPr>
        <w:t xml:space="preserve">　　西湖区工商联所属商会改革是浙江省委深化改革项目，其所属基层商会改革大致可以分为镇街商会、特色园区小镇商会、行业协会、区域性商会。针对这些不同类别的基层商会，西湖区工商联因地制宜，根据其性质特点开展分类改革，积极打造“一会一品”特色品牌。如云栖小镇商会组建“创新产业园区联盟”，增强各园区间、园区与政府之间、园区与高校和科研院所之间交流互动，推动园区经济高质量发展；西溪商会组建“西溪鲲鹏会”“</w:t>
      </w:r>
      <w:r>
        <w:t>HR</w:t>
      </w:r>
      <w:r>
        <w:t>总监俱乐部</w:t>
      </w:r>
      <w:r>
        <w:t>”</w:t>
      </w:r>
      <w:r>
        <w:t>，通过</w:t>
      </w:r>
      <w:r>
        <w:t>“</w:t>
      </w:r>
      <w:r>
        <w:t>线上沟通</w:t>
      </w:r>
      <w:r>
        <w:t>+</w:t>
      </w:r>
      <w:r>
        <w:t>线下活动</w:t>
      </w:r>
      <w:r>
        <w:t>”</w:t>
      </w:r>
      <w:r>
        <w:t>结合方式，增强与企业高管、专业技术人员的粘合度；北山商会依托白沙泉并购金</w:t>
      </w:r>
      <w:r>
        <w:rPr>
          <w:rFonts w:hint="eastAsia"/>
        </w:rPr>
        <w:t>融街区建立泉·聚同心荟；艺创小镇商会创建“凤创汇”服务平台；骆家庄商会坚持以“党建</w:t>
      </w:r>
      <w:r>
        <w:t>+</w:t>
      </w:r>
      <w:r>
        <w:t>三治融合</w:t>
      </w:r>
      <w:r>
        <w:t>+</w:t>
      </w:r>
      <w:r>
        <w:t>智治</w:t>
      </w:r>
      <w:r>
        <w:t>”</w:t>
      </w:r>
      <w:r>
        <w:t>模式推进工作。</w:t>
      </w:r>
    </w:p>
    <w:p w:rsidR="002F37AC" w:rsidRDefault="002F37AC" w:rsidP="001F0CF9">
      <w:r>
        <w:rPr>
          <w:rFonts w:hint="eastAsia"/>
        </w:rPr>
        <w:t xml:space="preserve">　　</w:t>
      </w:r>
      <w:r>
        <w:t>2020</w:t>
      </w:r>
      <w:r>
        <w:t>年底，西湖区工商联所属</w:t>
      </w:r>
      <w:r>
        <w:t>14</w:t>
      </w:r>
      <w:r>
        <w:t>家商会全部按时保质完成各项改革试点工作，其经验做法先后被中央统战部、浙江省委办公厅《政策瞭望》杂志、浙江省委改革办《竞跑者》杂志等介绍推广。</w:t>
      </w:r>
    </w:p>
    <w:p w:rsidR="002F37AC" w:rsidRDefault="002F37AC" w:rsidP="001F0CF9">
      <w:r>
        <w:rPr>
          <w:rFonts w:hint="eastAsia"/>
        </w:rPr>
        <w:t xml:space="preserve">　　夯实企业家理想信念</w:t>
      </w:r>
    </w:p>
    <w:p w:rsidR="002F37AC" w:rsidRDefault="002F37AC" w:rsidP="001F0CF9">
      <w:r>
        <w:rPr>
          <w:rFonts w:hint="eastAsia"/>
        </w:rPr>
        <w:t xml:space="preserve">　　此外，西湖区工商联还开设“西湖区非公有制经济学堂”，依托西湖区企业家的资源，结合宏观形势，适时为企业开展主题演讲、经验交流、政策宣讲等活动，引导企业家之间即时互动交流，促进广大会员自我学习、自我教育、自我提升，实现健康发展。</w:t>
      </w:r>
    </w:p>
    <w:p w:rsidR="002F37AC" w:rsidRDefault="002F37AC" w:rsidP="001F0CF9">
      <w:pPr>
        <w:ind w:firstLine="420"/>
      </w:pPr>
      <w:r>
        <w:rPr>
          <w:rFonts w:hint="eastAsia"/>
        </w:rPr>
        <w:t>“非公有制经济学堂”每期活动内容坚持问需于企，至今已举办“中国共产党百年奋斗与中华民族伟大复兴”“牢记初心使命、为群众办实事”“税法（减税降费）宣讲进民企”“人力资源和社会保障政策进民企”“走进吉利集团”“走进西湖大学”等活动</w:t>
      </w:r>
      <w:r>
        <w:t>14</w:t>
      </w:r>
      <w:r>
        <w:t>期；组织</w:t>
      </w:r>
      <w:r>
        <w:t>200</w:t>
      </w:r>
      <w:r>
        <w:t>多家企业赴省、市、区参加培训班，组织新生代企业家参加厦门大学及杭州市委组织部培训班等，惠及民营经济人士</w:t>
      </w:r>
      <w:r>
        <w:t>2000</w:t>
      </w:r>
      <w:r>
        <w:t>余人次。通过一系列活动，搭建起民营经济人士学习平台。</w:t>
      </w:r>
      <w:r>
        <w:t>“</w:t>
      </w:r>
      <w:r>
        <w:t>民营企业和民营企业家是我们自己人。我们着力打造</w:t>
      </w:r>
      <w:r>
        <w:t>‘</w:t>
      </w:r>
      <w:r>
        <w:t>民营经济人士之家</w:t>
      </w:r>
      <w:r>
        <w:t>’</w:t>
      </w:r>
      <w:r>
        <w:t>，企业家有难处了，常回家看看，我们</w:t>
      </w:r>
      <w:r>
        <w:rPr>
          <w:rFonts w:hint="eastAsia"/>
        </w:rPr>
        <w:t>全力帮助他们排忧解难。”西湖区工商联负责人说。</w:t>
      </w:r>
    </w:p>
    <w:p w:rsidR="002F37AC" w:rsidRPr="001F0CF9" w:rsidRDefault="002F37AC" w:rsidP="001F0CF9">
      <w:pPr>
        <w:ind w:firstLine="420"/>
        <w:jc w:val="right"/>
      </w:pPr>
      <w:r w:rsidRPr="001F0CF9">
        <w:rPr>
          <w:rFonts w:hint="eastAsia"/>
        </w:rPr>
        <w:t>中华工商时报</w:t>
      </w:r>
      <w:r>
        <w:rPr>
          <w:rFonts w:hint="eastAsia"/>
        </w:rPr>
        <w:t xml:space="preserve"> 2021-7-28</w:t>
      </w:r>
    </w:p>
    <w:p w:rsidR="002F37AC" w:rsidRDefault="002F37AC" w:rsidP="00664C9E">
      <w:pPr>
        <w:sectPr w:rsidR="002F37AC" w:rsidSect="00664C9E">
          <w:type w:val="continuous"/>
          <w:pgSz w:w="11906" w:h="16838"/>
          <w:pgMar w:top="1644" w:right="1236" w:bottom="1418" w:left="1814" w:header="851" w:footer="907" w:gutter="0"/>
          <w:pgNumType w:start="1"/>
          <w:cols w:space="720"/>
          <w:docGrid w:type="lines" w:linePitch="341" w:charSpace="2373"/>
        </w:sectPr>
      </w:pPr>
    </w:p>
    <w:p w:rsidR="004309F0" w:rsidRDefault="004309F0"/>
    <w:sectPr w:rsidR="004309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37AC"/>
    <w:rsid w:val="002F37AC"/>
    <w:rsid w:val="00430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37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37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2022-07-18T08:18:00Z</dcterms:created>
</cp:coreProperties>
</file>