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950" w:rsidRDefault="00575950" w:rsidP="00DD31ED">
      <w:pPr>
        <w:pStyle w:val="1"/>
      </w:pPr>
      <w:r w:rsidRPr="00DD31ED">
        <w:rPr>
          <w:rFonts w:hint="eastAsia"/>
        </w:rPr>
        <w:t>芜湖市工商联</w:t>
      </w:r>
      <w:r w:rsidRPr="00DD31ED">
        <w:t>2021年法治政府建设年度报告与2022年工作安排</w:t>
      </w:r>
    </w:p>
    <w:p w:rsidR="00575950" w:rsidRDefault="00575950" w:rsidP="00575950">
      <w:pPr>
        <w:ind w:firstLineChars="200" w:firstLine="420"/>
      </w:pPr>
      <w:r>
        <w:rPr>
          <w:rFonts w:hint="eastAsia"/>
        </w:rPr>
        <w:t>根据《</w:t>
      </w:r>
      <w:r>
        <w:t xml:space="preserve">2021 </w:t>
      </w:r>
      <w:r>
        <w:t>年全市普法依法治理工作要点》，市工商联坚持以习近平新时代中国特色社会主义思想为指导，深入学习宣传习近平法治思想，全面贯彻党的十九大和十九届历次全会精神及中央全面依法治国工作会议精神，紧紧围绕</w:t>
      </w:r>
      <w:r>
        <w:t>“</w:t>
      </w:r>
      <w:r>
        <w:t>两个健康</w:t>
      </w:r>
      <w:r>
        <w:t>”</w:t>
      </w:r>
      <w:r>
        <w:t>，推进依法治理，较好地完成了全年各项工作任务。现将有关工作完成情况及</w:t>
      </w:r>
      <w:r>
        <w:t>2022</w:t>
      </w:r>
      <w:r>
        <w:t>年主要工作思路汇报如下：</w:t>
      </w:r>
    </w:p>
    <w:p w:rsidR="00575950" w:rsidRDefault="00575950" w:rsidP="00575950">
      <w:pPr>
        <w:ind w:firstLineChars="200" w:firstLine="420"/>
      </w:pPr>
      <w:r>
        <w:rPr>
          <w:rFonts w:hint="eastAsia"/>
        </w:rPr>
        <w:t>一、</w:t>
      </w:r>
      <w:r>
        <w:t>2021</w:t>
      </w:r>
      <w:r>
        <w:t>年全面依法治市工作总结</w:t>
      </w:r>
    </w:p>
    <w:p w:rsidR="00575950" w:rsidRDefault="00575950" w:rsidP="00575950">
      <w:pPr>
        <w:ind w:firstLineChars="200" w:firstLine="420"/>
      </w:pPr>
      <w:r>
        <w:rPr>
          <w:rFonts w:hint="eastAsia"/>
        </w:rPr>
        <w:t>（一）加强组织领导，完善工作机制</w:t>
      </w:r>
    </w:p>
    <w:p w:rsidR="00575950" w:rsidRDefault="00575950" w:rsidP="00575950">
      <w:pPr>
        <w:ind w:firstLineChars="200" w:firstLine="420"/>
      </w:pPr>
      <w:r>
        <w:rPr>
          <w:rFonts w:hint="eastAsia"/>
        </w:rPr>
        <w:t>领导重视，高位谋划。市工商联成立了由党组书记任组长，分管副主席任副组长，各部室负责人为成员的依法治市工作领导小组，做到有领导、有机构、有人员，确保依法治市各项工作任务落实到位。结合实际，制定了《市工商联</w:t>
      </w:r>
      <w:r>
        <w:t>2021</w:t>
      </w:r>
      <w:r>
        <w:t>年全面依法治市工作方案》，坚持把依法治市作为一项重大政治任务抓紧抓实，将依法治市相关要求和内容纳入我会年度工作计划，与业务工作同安排、同部署。党政主要负责人认真履行依法治市第一责任人职责，定期组织召开依法治市专题会议，全面掌握有关工作情况，及时研究解决依法治市重大问题；根据依法治市情况年度报告制度要求</w:t>
      </w:r>
      <w:r>
        <w:rPr>
          <w:rFonts w:hint="eastAsia"/>
        </w:rPr>
        <w:t>，按时按质向市委依法治市办报告年度工作开展情况。</w:t>
      </w:r>
    </w:p>
    <w:p w:rsidR="00575950" w:rsidRDefault="00575950" w:rsidP="00575950">
      <w:pPr>
        <w:ind w:firstLineChars="200" w:firstLine="420"/>
      </w:pPr>
      <w:r>
        <w:rPr>
          <w:rFonts w:hint="eastAsia"/>
        </w:rPr>
        <w:t>规范制度，依法行政。坚持全面从严治党、依规治党，健全完善工商联党组中心组法治教育、依法决策制度，督促领导班子成员和各部室负责人依法行政。制定《市工商联理论学习中心组</w:t>
      </w:r>
      <w:r>
        <w:t>2021</w:t>
      </w:r>
      <w:r>
        <w:t>年度学习实施方案》，将习近平总书记在党中央全面依法治国工作会议上的重要讲话精神、</w:t>
      </w:r>
      <w:r>
        <w:t>“</w:t>
      </w:r>
      <w:r>
        <w:t>七一</w:t>
      </w:r>
      <w:r>
        <w:t>”</w:t>
      </w:r>
      <w:r>
        <w:t>重要讲话精神、十九届六中全会精神列入了党组中心组学习计划。坚持民主集中制，凡涉及</w:t>
      </w:r>
      <w:r>
        <w:t>“</w:t>
      </w:r>
      <w:r>
        <w:t>三重一大</w:t>
      </w:r>
      <w:r>
        <w:t>”</w:t>
      </w:r>
      <w:r>
        <w:t>事项，严格按程序集体决策，推进决策民主化、程序化和制度化。年度考核述职报告中，领导班子按要求围绕法治学习情况、重大事项依法决策情况、依法履职情况等进行述职，自觉</w:t>
      </w:r>
      <w:r>
        <w:rPr>
          <w:rFonts w:hint="eastAsia"/>
        </w:rPr>
        <w:t>接受监督。</w:t>
      </w:r>
    </w:p>
    <w:p w:rsidR="00575950" w:rsidRDefault="00575950" w:rsidP="00575950">
      <w:pPr>
        <w:ind w:firstLineChars="200" w:firstLine="420"/>
      </w:pPr>
      <w:r>
        <w:rPr>
          <w:rFonts w:hint="eastAsia"/>
        </w:rPr>
        <w:t>（二）加强学习教育，深化法治理念</w:t>
      </w:r>
    </w:p>
    <w:p w:rsidR="00575950" w:rsidRDefault="00575950" w:rsidP="00575950">
      <w:pPr>
        <w:ind w:firstLineChars="200" w:firstLine="420"/>
      </w:pPr>
      <w:r>
        <w:rPr>
          <w:rFonts w:hint="eastAsia"/>
        </w:rPr>
        <w:t>学法知法，懂法守法。加强机关干部法律法规学习教育，深入贯彻落实习近平总书记提出的“领导干部要做尊法学法守法用法的模范”讲话精神。通过组织学习《中国共产党纪律处分条例》等党内法规、《宪法》《民法典》《优化营商环境条例》等法律法规，以及组织收看“百名法学家百场报告会”、民法典公开课等方式，对机关干部职工进行法治教育，组织机关干部前往市法治宣传教育中心（芜湖宪法馆）接受法治教育，增强运用法治思维和法治方式深化改革、推动发展、维护稳定、化解矛盾的能力和水平。注重检验学习成效，组织机关全体干部参加全省机关干部宪法知识测试，答题正确率达</w:t>
      </w:r>
      <w:r>
        <w:t>99%</w:t>
      </w:r>
      <w:r>
        <w:t>。</w:t>
      </w:r>
    </w:p>
    <w:p w:rsidR="00575950" w:rsidRDefault="00575950" w:rsidP="00575950">
      <w:pPr>
        <w:ind w:firstLineChars="200" w:firstLine="420"/>
      </w:pPr>
      <w:r>
        <w:rPr>
          <w:rFonts w:hint="eastAsia"/>
        </w:rPr>
        <w:t>抓好教育，强化意识。加强民营经济人士法律法规学习教育，提高依规治企、依法管理意识。通过“民营企业家‘不忘初心、牢记使命’理想信念教育”、“民营企业创新能力提升”、“弘扬企业家精神，促进‘两个健康’”等专题培训班，带领民营经济人士认真学习习近平总书记在中央全面依法治国工作会议上的重要讲话精神，深刻学习领会习近平法治思想的丰富内涵和重大意义，推进习近平法治思想入脑入心。依托“安徽省工商联大讲堂”、市工商联十三届六次常委（扩大）会、市工商联十三届五次执委会等集体会议，向民营经济人士宣讲民法典和企业风险防控知识，在芜湖市异地商会秘书长联谊会上，邀请专家就《民法典》亮点内容为参会商会代表进行精彩解读，促进民营经济人士强化法治意识，自觉诚信经营。编印下发《民法典</w:t>
      </w:r>
      <w:r>
        <w:t>+</w:t>
      </w:r>
      <w:r>
        <w:t>企业风险防控》</w:t>
      </w:r>
      <w:r>
        <w:t>1000</w:t>
      </w:r>
      <w:r>
        <w:t>份，加大依法经营、依法维权的宣传力度。</w:t>
      </w:r>
    </w:p>
    <w:p w:rsidR="00575950" w:rsidRDefault="00575950" w:rsidP="00575950">
      <w:pPr>
        <w:ind w:firstLineChars="200" w:firstLine="420"/>
      </w:pPr>
      <w:r>
        <w:rPr>
          <w:rFonts w:hint="eastAsia"/>
        </w:rPr>
        <w:t>善用媒体，广泛宣传。充分运用工商联门户网站开展法治宣传，及时在工商联公布有关政策法规、规范性文件；在“宣传教育”栏目中设立“法律法规”、“维权服务”板块，转载发布相关法律法规和维权工作措施。注重运用微信、</w:t>
      </w:r>
      <w:r>
        <w:t>QQ</w:t>
      </w:r>
      <w:r>
        <w:t>、手机短信等现代媒体手段开辟法治宣传新阵地，完善互联网宣传平台，增强法治宣传的生动性、互动性和时效性，提升法治宣传效果。</w:t>
      </w:r>
    </w:p>
    <w:p w:rsidR="00575950" w:rsidRDefault="00575950" w:rsidP="00575950">
      <w:pPr>
        <w:ind w:firstLineChars="200" w:firstLine="420"/>
      </w:pPr>
      <w:r>
        <w:rPr>
          <w:rFonts w:hint="eastAsia"/>
        </w:rPr>
        <w:t>（三）突出工作特点，推动工作落实。</w:t>
      </w:r>
    </w:p>
    <w:p w:rsidR="00575950" w:rsidRDefault="00575950" w:rsidP="00575950">
      <w:pPr>
        <w:ind w:firstLineChars="200" w:firstLine="420"/>
      </w:pPr>
      <w:r>
        <w:rPr>
          <w:rFonts w:hint="eastAsia"/>
        </w:rPr>
        <w:t>深入调研，优化环境。会同市依法推进公共政策兑现创优法治化营商环境专项行动试点工作领导小组办公室人员赴无为市、湾沚区开展试点工作专题调研，详细解读市试点工作实施方案，围绕三类公共政策兑现和相关行政协议履约问题，现场听取企业家代表的问题反馈和意见建议。会同市司法局组织召开公共政策兑现专题调研座谈会，依法推进公共政策兑现、创优法治化营商环境。运用市工商联网站、微信工作群等渠道，及时宣传《安徽省多元化解纠纷促进条例》和《关于依法做好多元化解疫情防控和复工复产中矛盾纠纷工作的意见》。轮值主持召开市三方（四家）协调劳动关系会议，研究制定</w:t>
      </w:r>
      <w:r>
        <w:t>2021</w:t>
      </w:r>
      <w:r>
        <w:t>年稳定劳动关系对策，听取并回应参会民营企业的反映和诉求，促进民营经济健康、稳定、可持续发展。联合市人社局等部门开展芜湖市和谐劳动关系示范企业与示范园区评选活动，通过评选，鼓励企业积极强化和谐劳动关系。</w:t>
      </w:r>
    </w:p>
    <w:p w:rsidR="00575950" w:rsidRDefault="00575950" w:rsidP="00575950">
      <w:pPr>
        <w:ind w:firstLineChars="200" w:firstLine="420"/>
      </w:pPr>
      <w:r>
        <w:rPr>
          <w:rFonts w:hint="eastAsia"/>
        </w:rPr>
        <w:t>调解矛盾，维稳促谐。</w:t>
      </w:r>
      <w:r>
        <w:t>2020</w:t>
      </w:r>
      <w:r>
        <w:t>年底，市工商联（总商会）成立了芜湖市总商会人民调解委员会，建立调解工作站，已聘请</w:t>
      </w:r>
      <w:r>
        <w:t>63</w:t>
      </w:r>
      <w:r>
        <w:t>位各商协会会长、部分法律专业人士作为兼职调解员，指导帮助</w:t>
      </w:r>
      <w:r>
        <w:t>19</w:t>
      </w:r>
      <w:r>
        <w:t>家市工商联所属商协会建立了商会调解组织，为会员企业提供专业的商事纠纷调解服务，有效预防化解民营经济领域商事纠纷矛盾，维护社会和谐稳定。</w:t>
      </w:r>
      <w:r>
        <w:t>2021</w:t>
      </w:r>
      <w:r>
        <w:t>年</w:t>
      </w:r>
      <w:r>
        <w:t>7</w:t>
      </w:r>
      <w:r>
        <w:t>月底，与市经开区人民法院进行对接，建立了知识产权民事纠纷案件委派诉前调解机制，联合开展知识产权民事纠纷案件委派诉前人民调解工作。截至目前，通过市总商会人民调解委员会，累计为民营企业提供法律咨询</w:t>
      </w:r>
      <w:r>
        <w:t>912</w:t>
      </w:r>
      <w:r>
        <w:t>次，受理案件</w:t>
      </w:r>
      <w:r>
        <w:t>569</w:t>
      </w:r>
      <w:r>
        <w:t>件。与市人民检察院联合成立企业合规监管委员会；联合市司法局、市律师协会启动我市</w:t>
      </w:r>
      <w:r>
        <w:t>“</w:t>
      </w:r>
      <w:r>
        <w:t>万所联万会</w:t>
      </w:r>
      <w:r>
        <w:t>”</w:t>
      </w:r>
      <w:r>
        <w:t>联合合作机制，搭建</w:t>
      </w:r>
      <w:r>
        <w:t>“</w:t>
      </w:r>
      <w:r>
        <w:t>律企对接平台</w:t>
      </w:r>
      <w:r>
        <w:t>”</w:t>
      </w:r>
      <w:r>
        <w:t>。</w:t>
      </w:r>
    </w:p>
    <w:p w:rsidR="00575950" w:rsidRDefault="00575950" w:rsidP="00575950">
      <w:pPr>
        <w:ind w:firstLineChars="200" w:firstLine="420"/>
      </w:pPr>
      <w:r>
        <w:rPr>
          <w:rFonts w:hint="eastAsia"/>
        </w:rPr>
        <w:t>二、存在的问题和不足</w:t>
      </w:r>
    </w:p>
    <w:p w:rsidR="00575950" w:rsidRDefault="00575950" w:rsidP="00575950">
      <w:pPr>
        <w:ind w:firstLineChars="200" w:firstLine="420"/>
      </w:pPr>
      <w:r>
        <w:rPr>
          <w:rFonts w:hint="eastAsia"/>
        </w:rPr>
        <w:t>市工商联在推进依法治市工作方面虽然做了一些工作，取得了一定成效，但在实际工作中还存在一些问题和不足：一是对习近平总书记全面依法治国新理念新思想新战略和重要讲话精神领会不深，学习成果转化不够；二是法治宣传教育形式较为单一，宣传面还不够广泛。</w:t>
      </w:r>
    </w:p>
    <w:p w:rsidR="00575950" w:rsidRDefault="00575950" w:rsidP="00575950">
      <w:pPr>
        <w:ind w:firstLineChars="200" w:firstLine="420"/>
      </w:pPr>
      <w:r>
        <w:rPr>
          <w:rFonts w:hint="eastAsia"/>
        </w:rPr>
        <w:t>三、</w:t>
      </w:r>
      <w:r>
        <w:t>2022</w:t>
      </w:r>
      <w:r>
        <w:t>年工作计划</w:t>
      </w:r>
    </w:p>
    <w:p w:rsidR="00575950" w:rsidRDefault="00575950" w:rsidP="00575950">
      <w:pPr>
        <w:ind w:firstLineChars="200" w:firstLine="420"/>
      </w:pPr>
      <w:r>
        <w:t>2022</w:t>
      </w:r>
      <w:r>
        <w:t>年，我会将继续坚持以习近平总书记全面依法治国新理念新思想新战略和重要讲话精神为指导，认真落实中央、省、市关于法治政府建设有关部署要求，着力从以下几个方面努力解决：</w:t>
      </w:r>
    </w:p>
    <w:p w:rsidR="00575950" w:rsidRDefault="00575950" w:rsidP="00575950">
      <w:pPr>
        <w:ind w:firstLineChars="200" w:firstLine="420"/>
      </w:pPr>
      <w:r>
        <w:rPr>
          <w:rFonts w:hint="eastAsia"/>
        </w:rPr>
        <w:t>一是加强习近平总书记全面依法治国新理念新思想新战略和重要讲话精神学习，将法治学习成果转化作为法治建设工作重点，不断拓展依法治市工作深度，推动法治政府建设落地落实。</w:t>
      </w:r>
    </w:p>
    <w:p w:rsidR="00575950" w:rsidRDefault="00575950" w:rsidP="00575950">
      <w:pPr>
        <w:ind w:firstLineChars="200" w:firstLine="420"/>
      </w:pPr>
      <w:r>
        <w:rPr>
          <w:rFonts w:hint="eastAsia"/>
        </w:rPr>
        <w:t>二是创新法治宣传方式，以党建工作为引领，切实发挥商会党委和商调委作用，邀请律师开展送法进商会、进民企等法律宣讲活动，激发民企管理者尊法学法守法用法的积极性和自觉性，切实增强法律意识，提高依法维权、依法经营的能力和水平。</w:t>
      </w:r>
    </w:p>
    <w:p w:rsidR="00575950" w:rsidRDefault="00575950" w:rsidP="00575950">
      <w:pPr>
        <w:ind w:firstLineChars="200" w:firstLine="420"/>
      </w:pPr>
      <w:r>
        <w:rPr>
          <w:rFonts w:hint="eastAsia"/>
        </w:rPr>
        <w:t>三是加大普法宣传力度，大力发挥微信公众号等新媒体法治宣传载体作用，营造尊法学法守法用法的社会氛围；深化所属商会改革与发展，发挥商会作用，开展“平安企业”评选活动，推动法治教育向企业有效延伸。</w:t>
      </w:r>
    </w:p>
    <w:p w:rsidR="00575950" w:rsidRDefault="00575950" w:rsidP="00575950">
      <w:pPr>
        <w:ind w:firstLineChars="200" w:firstLine="420"/>
        <w:jc w:val="right"/>
      </w:pPr>
      <w:r w:rsidRPr="00DD31ED">
        <w:rPr>
          <w:rFonts w:hint="eastAsia"/>
        </w:rPr>
        <w:t>芜湖市工商业联合会</w:t>
      </w:r>
      <w:r w:rsidRPr="00DD31ED">
        <w:t>2021</w:t>
      </w:r>
      <w:r>
        <w:rPr>
          <w:rFonts w:hint="eastAsia"/>
        </w:rPr>
        <w:t>-</w:t>
      </w:r>
      <w:r w:rsidRPr="00DD31ED">
        <w:t>12</w:t>
      </w:r>
      <w:r>
        <w:rPr>
          <w:rFonts w:hint="eastAsia"/>
        </w:rPr>
        <w:t>-</w:t>
      </w:r>
      <w:r w:rsidRPr="00DD31ED">
        <w:t>28</w:t>
      </w:r>
    </w:p>
    <w:p w:rsidR="00575950" w:rsidRDefault="00575950" w:rsidP="00B13D70">
      <w:pPr>
        <w:sectPr w:rsidR="00575950" w:rsidSect="00B13D70">
          <w:type w:val="continuous"/>
          <w:pgSz w:w="11906" w:h="16838"/>
          <w:pgMar w:top="1644" w:right="1236" w:bottom="1418" w:left="1814" w:header="851" w:footer="907" w:gutter="0"/>
          <w:pgNumType w:start="1"/>
          <w:cols w:space="720"/>
          <w:docGrid w:type="lines" w:linePitch="341" w:charSpace="2373"/>
        </w:sectPr>
      </w:pPr>
    </w:p>
    <w:p w:rsidR="00E124D7" w:rsidRDefault="00E124D7"/>
    <w:sectPr w:rsidR="00E124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5950"/>
    <w:rsid w:val="00575950"/>
    <w:rsid w:val="00E124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759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7595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0</DocSecurity>
  <Lines>20</Lines>
  <Paragraphs>5</Paragraphs>
  <ScaleCrop>false</ScaleCrop>
  <Company>Sky123.Org</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2022-08-08T03:18:00Z</dcterms:created>
</cp:coreProperties>
</file>