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323" w:rsidRDefault="00031323" w:rsidP="000A438F">
      <w:pPr>
        <w:pStyle w:val="1"/>
      </w:pPr>
      <w:r w:rsidRPr="000A438F">
        <w:rPr>
          <w:rFonts w:hint="eastAsia"/>
        </w:rPr>
        <w:t>天津市工商业联合会五年工作综述</w:t>
      </w:r>
      <w:r w:rsidRPr="000A438F">
        <w:t xml:space="preserve"> ：牢记初心使命 谱写时代华章</w:t>
      </w:r>
    </w:p>
    <w:p w:rsidR="00031323" w:rsidRDefault="00031323" w:rsidP="00031323">
      <w:pPr>
        <w:ind w:firstLineChars="200" w:firstLine="420"/>
      </w:pPr>
      <w:r>
        <w:rPr>
          <w:rFonts w:hint="eastAsia"/>
        </w:rPr>
        <w:t>五年来，天津市工商联坚持以习近平新时代中国特色社会主义思想为指导，在市委、市政府的领导和全国工商联的指导下，牢牢把握工商联职责任务、工作主题，主动将全部工作融入党和国家工作大局，团结服务民营经济人士躬身经济沃土、奋力拼搏耕耘，开启新时代民营经济统一战线新篇章，为天津全面建成高质量小康社会，奋力开创全面建设社会主义现代化大都市新局面做出了积极贡献。</w:t>
      </w:r>
      <w:r>
        <w:t xml:space="preserve"> </w:t>
      </w:r>
    </w:p>
    <w:p w:rsidR="00031323" w:rsidRDefault="00031323" w:rsidP="00031323">
      <w:pPr>
        <w:ind w:firstLineChars="200" w:firstLine="420"/>
      </w:pPr>
      <w:r>
        <w:rPr>
          <w:rFonts w:hint="eastAsia"/>
        </w:rPr>
        <w:t>──坚持党的领导，思想政治引领全面加强</w:t>
      </w:r>
      <w:r>
        <w:t xml:space="preserve"> </w:t>
      </w:r>
    </w:p>
    <w:p w:rsidR="00031323" w:rsidRDefault="00031323" w:rsidP="00031323">
      <w:pPr>
        <w:ind w:firstLineChars="200" w:firstLine="420"/>
      </w:pPr>
      <w:r>
        <w:rPr>
          <w:rFonts w:hint="eastAsia"/>
        </w:rPr>
        <w:t>五年来，市工商联坚持把学习宣传贯彻落实习近平新时代中国特色社会主义思想作为首要政治任务，深入学习党的十九大和十九届历次全会精神，引导全市民营经济人士坚定捍卫“两个确立”，坚决做到“两个维护”，始终与党同心同德、同向同行，坚定不移“听跟走”。</w:t>
      </w:r>
      <w:r>
        <w:t xml:space="preserve"> </w:t>
      </w:r>
    </w:p>
    <w:p w:rsidR="00031323" w:rsidRDefault="00031323" w:rsidP="00031323">
      <w:pPr>
        <w:ind w:firstLineChars="200" w:firstLine="420"/>
      </w:pPr>
      <w:r>
        <w:rPr>
          <w:rFonts w:hint="eastAsia"/>
        </w:rPr>
        <w:t>系列主题教育入脑入心。在全市工商联系统扎实开展“维护核心、铸就忠诚、担当作为、抓实支部”主题教育、“不忘初心、牢记使命”主题教育、党史学习教育、“四史”宣传教育、“迎盛会、铸忠诚、强担当、创业绩”主题学习宣传教育实践活动工作，举办系列活动，引导工商联系统干部、所属商会组织和民营经济人士深刻认识“两个确立”的决定性意义，增强“四个意识”，坚定“四个自信”，做到“两个维护”。</w:t>
      </w:r>
      <w:r>
        <w:t xml:space="preserve"> </w:t>
      </w:r>
    </w:p>
    <w:p w:rsidR="00031323" w:rsidRDefault="00031323" w:rsidP="00031323">
      <w:pPr>
        <w:ind w:firstLineChars="200" w:firstLine="420"/>
      </w:pPr>
      <w:r>
        <w:rPr>
          <w:rFonts w:hint="eastAsia"/>
        </w:rPr>
        <w:t>理想信念教育成效显著。持续深化理想信念教育，设立</w:t>
      </w:r>
      <w:r>
        <w:t>5</w:t>
      </w:r>
      <w:r>
        <w:t>家市级理想信念教育基地，举办</w:t>
      </w:r>
      <w:r>
        <w:t>5</w:t>
      </w:r>
      <w:r>
        <w:t>期青年企业家充电营研修班、</w:t>
      </w:r>
      <w:r>
        <w:t>13</w:t>
      </w:r>
      <w:r>
        <w:t>期创新大讲堂、</w:t>
      </w:r>
      <w:r>
        <w:t>75</w:t>
      </w:r>
      <w:r>
        <w:t>期商会讲习所以及新时代民营经济统战工作专题培训班、民营经济人士理想信念培训班，年均直接培训</w:t>
      </w:r>
      <w:r>
        <w:t>5000</w:t>
      </w:r>
      <w:r>
        <w:t>余人次，覆盖面、吸引力、感染力不断提升。加强年轻一代民营经济人士教育培养，开展</w:t>
      </w:r>
      <w:r>
        <w:t>“</w:t>
      </w:r>
      <w:r>
        <w:t>重走长征路</w:t>
      </w:r>
      <w:r>
        <w:t>”“</w:t>
      </w:r>
      <w:r>
        <w:t>重走改革开放路</w:t>
      </w:r>
      <w:r>
        <w:t>”</w:t>
      </w:r>
      <w:r>
        <w:t>等系列活动，参与度、融入性、体验感进一步增强。</w:t>
      </w:r>
      <w:r>
        <w:t xml:space="preserve"> </w:t>
      </w:r>
    </w:p>
    <w:p w:rsidR="00031323" w:rsidRDefault="00031323" w:rsidP="00031323">
      <w:pPr>
        <w:ind w:firstLineChars="200" w:firstLine="420"/>
      </w:pPr>
      <w:r>
        <w:rPr>
          <w:rFonts w:hint="eastAsia"/>
        </w:rPr>
        <w:t>非公领域党建全面加强。制定关于加强市工商联所属商会党的建设工作的指导意见，扎实推进党的组织和党的工作向所属商协会“双覆盖”，累计接收并管理</w:t>
      </w:r>
      <w:r>
        <w:t>58</w:t>
      </w:r>
      <w:r>
        <w:t>家行业商协会、异地商会党组织，建立商协会党建实践基地和党建教育基地，开展党建交流、教育培训等活动。与市委组织部就异地商会党组织隶属关系做出规定，形成权责明晰的商会党建工作格局。举办</w:t>
      </w:r>
      <w:r>
        <w:t>4</w:t>
      </w:r>
      <w:r>
        <w:t>期党组织书记示范培训班，召开</w:t>
      </w:r>
      <w:r>
        <w:t>“</w:t>
      </w:r>
      <w:r>
        <w:t>致敬百年颂党恩</w:t>
      </w:r>
      <w:r>
        <w:t xml:space="preserve"> </w:t>
      </w:r>
      <w:r>
        <w:t>砥砺奋进启新程</w:t>
      </w:r>
      <w:r>
        <w:t>”</w:t>
      </w:r>
      <w:r>
        <w:t>报告会，编印《党史学习教育信息简报》。</w:t>
      </w:r>
      <w:r>
        <w:t>3</w:t>
      </w:r>
      <w:r>
        <w:t>家商协会党组织被评为全国工商联党建工作示范单位。</w:t>
      </w:r>
      <w:r>
        <w:t xml:space="preserve"> </w:t>
      </w:r>
    </w:p>
    <w:p w:rsidR="00031323" w:rsidRDefault="00031323" w:rsidP="00031323">
      <w:pPr>
        <w:ind w:firstLineChars="200" w:firstLine="420"/>
      </w:pPr>
      <w:r>
        <w:rPr>
          <w:rFonts w:hint="eastAsia"/>
        </w:rPr>
        <w:t>宣传工作质效不断提升。加强宣传工作，组建“工商联之声”宣传员队伍，开通今日头条账号，创办信息工作期刊，编印《砥砺前行──天津民营经济发展历程》等多本书籍画册，多渠道、高频次宣讲民营经济贡献和民营企业故事。工商时报、工商杂志“一报一刊”的订阅量和信息刊登数，天津“两报两台”、北方网、津云等新媒体的采访量和新闻报道数，市工商联“官网官微”的关注量和原创信息数均创历史新高。</w:t>
      </w:r>
      <w:r>
        <w:t xml:space="preserve"> </w:t>
      </w:r>
    </w:p>
    <w:p w:rsidR="00031323" w:rsidRDefault="00031323" w:rsidP="00031323">
      <w:pPr>
        <w:ind w:firstLineChars="200" w:firstLine="420"/>
      </w:pPr>
      <w:r>
        <w:rPr>
          <w:rFonts w:hint="eastAsia"/>
        </w:rPr>
        <w:t>──围绕中心工作，服务发展大局成果丰硕</w:t>
      </w:r>
      <w:r>
        <w:t xml:space="preserve"> </w:t>
      </w:r>
    </w:p>
    <w:p w:rsidR="00031323" w:rsidRDefault="00031323" w:rsidP="00031323">
      <w:pPr>
        <w:ind w:firstLineChars="200" w:firstLine="420"/>
      </w:pPr>
      <w:r>
        <w:rPr>
          <w:rFonts w:hint="eastAsia"/>
        </w:rPr>
        <w:t>五年来，市工商联始终胸怀“两个大局”，心怀“国之大者”，鼓励支持民营企业积极参与国家战略和中心工作，始终与党和国家同呼吸共命运。</w:t>
      </w:r>
      <w:r>
        <w:t xml:space="preserve"> </w:t>
      </w:r>
    </w:p>
    <w:p w:rsidR="00031323" w:rsidRDefault="00031323" w:rsidP="00031323">
      <w:pPr>
        <w:ind w:firstLineChars="200" w:firstLine="420"/>
      </w:pPr>
      <w:r>
        <w:rPr>
          <w:rFonts w:hint="eastAsia"/>
        </w:rPr>
        <w:t>助力重大国家战略。健全完善京津冀工商联工作联系机制，联合举办</w:t>
      </w:r>
      <w:r>
        <w:t>5</w:t>
      </w:r>
      <w:r>
        <w:t>届产业对接交流会、撰写</w:t>
      </w:r>
      <w:r>
        <w:t>5</w:t>
      </w:r>
      <w:r>
        <w:t>期年度《京津冀民营经济发展报告》，主办京津冀民企发展高峰论坛、企业家交流峰会等活动，助推京津冀民营经济协同发展。组织民营企业参加</w:t>
      </w:r>
      <w:r>
        <w:t>“</w:t>
      </w:r>
      <w:r>
        <w:t>进博会</w:t>
      </w:r>
      <w:r>
        <w:t>”“</w:t>
      </w:r>
      <w:r>
        <w:t>消博会</w:t>
      </w:r>
      <w:r>
        <w:t>”</w:t>
      </w:r>
      <w:r>
        <w:t>等国际性展会，开展</w:t>
      </w:r>
      <w:r>
        <w:t>“</w:t>
      </w:r>
      <w:r>
        <w:t>两送一防</w:t>
      </w:r>
      <w:r>
        <w:t>”</w:t>
      </w:r>
      <w:r>
        <w:t>境外安全培训指导，支持民营企业参与</w:t>
      </w:r>
      <w:r>
        <w:t>“</w:t>
      </w:r>
      <w:r>
        <w:t>一带一路</w:t>
      </w:r>
      <w:r>
        <w:t>”</w:t>
      </w:r>
      <w:r>
        <w:t>建设。推动东西部扶贫协作，推动成立甘肃省天津商会等外埠天津商会。落实新一轮东北振兴战略，与长春开展对口合作工作。</w:t>
      </w:r>
      <w:r>
        <w:t xml:space="preserve"> </w:t>
      </w:r>
    </w:p>
    <w:p w:rsidR="00031323" w:rsidRDefault="00031323" w:rsidP="00031323">
      <w:pPr>
        <w:ind w:firstLineChars="200" w:firstLine="420"/>
      </w:pPr>
      <w:r>
        <w:rPr>
          <w:rFonts w:hint="eastAsia"/>
        </w:rPr>
        <w:t>助力畅通“双循环”。搭建全国民企融资合作平台，承办</w:t>
      </w:r>
      <w:r>
        <w:t>4</w:t>
      </w:r>
      <w:r>
        <w:t>届</w:t>
      </w:r>
      <w:r>
        <w:t>“</w:t>
      </w:r>
      <w:r>
        <w:t>融洽会</w:t>
      </w:r>
      <w:r>
        <w:t>”</w:t>
      </w:r>
      <w:r>
        <w:t>暨</w:t>
      </w:r>
      <w:r>
        <w:t>“</w:t>
      </w:r>
      <w:r>
        <w:t>民洽会</w:t>
      </w:r>
      <w:r>
        <w:t>”</w:t>
      </w:r>
      <w:r>
        <w:t>。协助市委、市政府成功举办</w:t>
      </w:r>
      <w:r>
        <w:t>“</w:t>
      </w:r>
      <w:r>
        <w:t>全国知名民企共享天津发展</w:t>
      </w:r>
      <w:r>
        <w:t>·</w:t>
      </w:r>
      <w:r>
        <w:t>看滨海</w:t>
      </w:r>
      <w:r>
        <w:t>”“</w:t>
      </w:r>
      <w:r>
        <w:t>第二届青峰会</w:t>
      </w:r>
      <w:r>
        <w:t>”“</w:t>
      </w:r>
      <w:r>
        <w:t>天津</w:t>
      </w:r>
      <w:r>
        <w:t>2019·</w:t>
      </w:r>
      <w:r>
        <w:t>中国企业家大会</w:t>
      </w:r>
      <w:r>
        <w:t>”</w:t>
      </w:r>
      <w:r>
        <w:t>。邀请知名民企来津参加世界智能大会、台博会、华博会等重大经贸活动，助力我市招商引资。五年来，共接待</w:t>
      </w:r>
      <w:r>
        <w:t>23</w:t>
      </w:r>
      <w:r>
        <w:t>个省、区、市</w:t>
      </w:r>
      <w:r>
        <w:t>26</w:t>
      </w:r>
      <w:r>
        <w:t>个代表团来访，组团赴</w:t>
      </w:r>
      <w:r>
        <w:t>20</w:t>
      </w:r>
      <w:r>
        <w:t>余个省、区、市参加</w:t>
      </w:r>
      <w:r>
        <w:t>30</w:t>
      </w:r>
      <w:r>
        <w:t>余次交流活动。先后接待</w:t>
      </w:r>
      <w:r>
        <w:t>26</w:t>
      </w:r>
      <w:r>
        <w:t>个海外工商社团来访，组团出访</w:t>
      </w:r>
      <w:r>
        <w:t>29</w:t>
      </w:r>
      <w:r>
        <w:t>个国家和地区，与</w:t>
      </w:r>
      <w:r>
        <w:t>52</w:t>
      </w:r>
      <w:r>
        <w:t>家海外商会、商务机构建立并深化经贸友好关系，不断为</w:t>
      </w:r>
      <w:r>
        <w:t>“</w:t>
      </w:r>
      <w:r>
        <w:t>走出去</w:t>
      </w:r>
      <w:r>
        <w:t>”</w:t>
      </w:r>
      <w:r>
        <w:t>企业扩大海外</w:t>
      </w:r>
      <w:r>
        <w:t>“</w:t>
      </w:r>
      <w:r>
        <w:t>朋友圈</w:t>
      </w:r>
      <w:r>
        <w:t>”</w:t>
      </w:r>
      <w:r>
        <w:t>。</w:t>
      </w:r>
      <w:r>
        <w:t xml:space="preserve"> </w:t>
      </w:r>
    </w:p>
    <w:p w:rsidR="00031323" w:rsidRDefault="00031323" w:rsidP="00031323">
      <w:pPr>
        <w:ind w:firstLineChars="200" w:firstLine="420"/>
      </w:pPr>
      <w:r>
        <w:rPr>
          <w:rFonts w:hint="eastAsia"/>
        </w:rPr>
        <w:t>助力优化营商环境。参与制定并广泛宣传“天津八条”“民营经济</w:t>
      </w:r>
      <w:r>
        <w:t>19</w:t>
      </w:r>
      <w:r>
        <w:t>条</w:t>
      </w:r>
      <w:r>
        <w:t>”“</w:t>
      </w:r>
      <w:r>
        <w:t>助企纾困</w:t>
      </w:r>
      <w:r>
        <w:t>15</w:t>
      </w:r>
      <w:r>
        <w:t>条措施</w:t>
      </w:r>
      <w:r>
        <w:t>”“</w:t>
      </w:r>
      <w:r>
        <w:t>稳经济</w:t>
      </w:r>
      <w:r>
        <w:t>35</w:t>
      </w:r>
      <w:r>
        <w:t>条</w:t>
      </w:r>
      <w:r>
        <w:t>”</w:t>
      </w:r>
      <w:r>
        <w:t>等惠企政策，扩大政策覆盖面、知晓度、落实率。参与相关地方立法，与市人大常委会就《天津市优化营商环境条例（草案）》《天津市知识产权保护条例（草案）》听取民营企业意见建议。与司法、监察机关建立优化民营企业营商环境法律服务机制，与市营商环境办加强联系协作，合力推动优化营商环境。连续多年参与全联</w:t>
      </w:r>
      <w:r>
        <w:t>“</w:t>
      </w:r>
      <w:r>
        <w:t>万家民企评营商环境</w:t>
      </w:r>
      <w:r>
        <w:t>”</w:t>
      </w:r>
      <w:r>
        <w:t>调查工作。</w:t>
      </w:r>
      <w:r>
        <w:t xml:space="preserve"> </w:t>
      </w:r>
    </w:p>
    <w:p w:rsidR="00031323" w:rsidRDefault="00031323" w:rsidP="00031323">
      <w:pPr>
        <w:ind w:firstLineChars="200" w:firstLine="420"/>
      </w:pPr>
      <w:r>
        <w:rPr>
          <w:rFonts w:hint="eastAsia"/>
        </w:rPr>
        <w:t>──弘扬光彩精神，勇担社会责任成绩斐然</w:t>
      </w:r>
      <w:r>
        <w:t xml:space="preserve"> </w:t>
      </w:r>
    </w:p>
    <w:p w:rsidR="00031323" w:rsidRDefault="00031323" w:rsidP="00031323">
      <w:pPr>
        <w:ind w:firstLineChars="200" w:firstLine="420"/>
      </w:pPr>
      <w:r>
        <w:rPr>
          <w:rFonts w:hint="eastAsia"/>
        </w:rPr>
        <w:t>五年来，市工商联积极引导民营经济人士践行“义利兼顾、以义为先，自强不息、止于至善”的光彩精神，投身脱贫攻坚、助力疫情防控、慷慨赈灾助困，用实际行动践行“自己人”的使命担当。</w:t>
      </w:r>
      <w:r>
        <w:t xml:space="preserve"> </w:t>
      </w:r>
    </w:p>
    <w:p w:rsidR="00031323" w:rsidRDefault="00031323" w:rsidP="00031323">
      <w:pPr>
        <w:ind w:firstLineChars="200" w:firstLine="420"/>
      </w:pPr>
      <w:r>
        <w:rPr>
          <w:rFonts w:hint="eastAsia"/>
        </w:rPr>
        <w:t>投身脱贫攻坚展现作为。牵头组织全市“万企帮万村”和“万企兴万村”专项行动，认真贯彻落实市委“升级加力、多层全覆盖、有限无限相结合”部署要求，先后组织动员</w:t>
      </w:r>
      <w:r>
        <w:t>2497</w:t>
      </w:r>
      <w:r>
        <w:t>家企业投入</w:t>
      </w:r>
      <w:r>
        <w:t>10.48</w:t>
      </w:r>
      <w:r>
        <w:t>亿元，惠及新疆、西藏、青海、甘肃四省区和河北承德等地</w:t>
      </w:r>
      <w:r>
        <w:t>3178</w:t>
      </w:r>
      <w:r>
        <w:t>个贫困村、</w:t>
      </w:r>
      <w:r>
        <w:t>17.58</w:t>
      </w:r>
      <w:r>
        <w:t>万贫困户、</w:t>
      </w:r>
      <w:r>
        <w:t>92.32</w:t>
      </w:r>
      <w:r>
        <w:t>万名贫困群众，为决战决胜脱贫攻坚和巩固拓展脱贫攻坚成果同乡村振兴有效衔接做出了重要贡献。天津市光彩事业促进会办公室以及天士力等</w:t>
      </w:r>
      <w:r>
        <w:t>6</w:t>
      </w:r>
      <w:r>
        <w:t>家民营企业被授予</w:t>
      </w:r>
      <w:r>
        <w:t>“</w:t>
      </w:r>
      <w:r>
        <w:t>全国脱贫攻坚先进集体</w:t>
      </w:r>
      <w:r>
        <w:t>”</w:t>
      </w:r>
      <w:r>
        <w:t>。杨晖等</w:t>
      </w:r>
      <w:r>
        <w:t>6</w:t>
      </w:r>
      <w:r>
        <w:t>位企业家荣获</w:t>
      </w:r>
      <w:r>
        <w:t>“</w:t>
      </w:r>
      <w:r>
        <w:t>全国脱贫攻坚先进个人</w:t>
      </w:r>
      <w:r>
        <w:t>”</w:t>
      </w:r>
      <w:r>
        <w:t>。</w:t>
      </w:r>
      <w:r>
        <w:t xml:space="preserve"> </w:t>
      </w:r>
    </w:p>
    <w:p w:rsidR="00031323" w:rsidRDefault="00031323" w:rsidP="00031323">
      <w:pPr>
        <w:ind w:firstLineChars="200" w:firstLine="420"/>
      </w:pPr>
      <w:r>
        <w:rPr>
          <w:rFonts w:hint="eastAsia"/>
        </w:rPr>
        <w:t>抗击新冠疫情彰显担当。坚决贯彻落实习近平总书记关于疫情防控重要指示精神，动员</w:t>
      </w:r>
      <w:r>
        <w:t>2000</w:t>
      </w:r>
      <w:r>
        <w:t>余家企业捐赠款物共计</w:t>
      </w:r>
      <w:r>
        <w:t>3.3</w:t>
      </w:r>
      <w:r>
        <w:t>亿元，助力打赢武汉保卫战、湖北保卫战。常态化疫情防控以来，团结带领全市商会组织和民营企业，捐款物合计</w:t>
      </w:r>
      <w:r>
        <w:t>1.78</w:t>
      </w:r>
      <w:r>
        <w:t>亿元、减免租金</w:t>
      </w:r>
      <w:r>
        <w:t>1.16</w:t>
      </w:r>
      <w:r>
        <w:t>亿元，为夺取我市疫情防控和经济社会发展</w:t>
      </w:r>
      <w:r>
        <w:t>“</w:t>
      </w:r>
      <w:r>
        <w:t>双战双赢</w:t>
      </w:r>
      <w:r>
        <w:t>”</w:t>
      </w:r>
      <w:r>
        <w:t>做出了积极贡献。张荣华等</w:t>
      </w:r>
      <w:r>
        <w:t>3</w:t>
      </w:r>
      <w:r>
        <w:t>位企业家获得</w:t>
      </w:r>
      <w:r>
        <w:t>“</w:t>
      </w:r>
      <w:r>
        <w:t>全国抗击新冠肺炎疫情民营经济先进个人</w:t>
      </w:r>
      <w:r>
        <w:t>”</w:t>
      </w:r>
      <w:r>
        <w:t>称号。全国工商联对我市</w:t>
      </w:r>
      <w:r>
        <w:t>19</w:t>
      </w:r>
      <w:r>
        <w:t>家民营企业、</w:t>
      </w:r>
      <w:r>
        <w:t>16</w:t>
      </w:r>
      <w:r>
        <w:t>家商会予以通报表扬。</w:t>
      </w:r>
      <w:r>
        <w:t xml:space="preserve"> </w:t>
      </w:r>
    </w:p>
    <w:p w:rsidR="00031323" w:rsidRDefault="00031323" w:rsidP="00031323">
      <w:pPr>
        <w:ind w:firstLineChars="200" w:firstLine="420"/>
      </w:pPr>
      <w:r>
        <w:rPr>
          <w:rFonts w:hint="eastAsia"/>
        </w:rPr>
        <w:t>弘扬光彩精神赈灾助学。积极参与和打造“光彩行”“光明行”“格桑花”“大手拉小手”“保护未成年人”“党史红助力发展绿”“手拉手关爱新疆学子”等七项品牌活动，通过多种方式助老助孤、助学助农、帮扶特困。支援河南防汛、山西抗洪，捐赠款物约</w:t>
      </w:r>
      <w:r>
        <w:t>2.3</w:t>
      </w:r>
      <w:r>
        <w:t>亿元。做好</w:t>
      </w:r>
      <w:r>
        <w:t>“</w:t>
      </w:r>
      <w:r>
        <w:t>六稳</w:t>
      </w:r>
      <w:r>
        <w:t>”</w:t>
      </w:r>
      <w:r>
        <w:t>工作，落实</w:t>
      </w:r>
      <w:r>
        <w:t>“</w:t>
      </w:r>
      <w:r>
        <w:t>六保</w:t>
      </w:r>
      <w:r>
        <w:t>”</w:t>
      </w:r>
      <w:r>
        <w:t>任务，开展</w:t>
      </w:r>
      <w:r>
        <w:t>“</w:t>
      </w:r>
      <w:r>
        <w:t>民营企业招聘会</w:t>
      </w:r>
      <w:r>
        <w:t>”</w:t>
      </w:r>
      <w:r>
        <w:t>活动，促进稳岗就业。两轮结对帮扶</w:t>
      </w:r>
      <w:r>
        <w:t>4</w:t>
      </w:r>
      <w:r>
        <w:t>个困难村，累计筹措资金</w:t>
      </w:r>
      <w:r>
        <w:t>207.6</w:t>
      </w:r>
      <w:r>
        <w:t>万元，完成提升改造任务</w:t>
      </w:r>
      <w:r>
        <w:t>20</w:t>
      </w:r>
      <w:r>
        <w:t>余项。</w:t>
      </w:r>
      <w:r>
        <w:t xml:space="preserve"> </w:t>
      </w:r>
    </w:p>
    <w:p w:rsidR="00031323" w:rsidRDefault="00031323" w:rsidP="00031323">
      <w:pPr>
        <w:ind w:firstLineChars="200" w:firstLine="420"/>
      </w:pPr>
      <w:r>
        <w:rPr>
          <w:rFonts w:hint="eastAsia"/>
        </w:rPr>
        <w:t>──完善工作机制，服务举措更加健全完备</w:t>
      </w:r>
      <w:r>
        <w:t xml:space="preserve"> </w:t>
      </w:r>
    </w:p>
    <w:p w:rsidR="00031323" w:rsidRDefault="00031323" w:rsidP="00031323">
      <w:pPr>
        <w:ind w:firstLineChars="200" w:firstLine="420"/>
      </w:pPr>
      <w:r>
        <w:rPr>
          <w:rFonts w:hint="eastAsia"/>
        </w:rPr>
        <w:t>五年来，市工商联坚持系统观念、强化问题导向、完善体系建设，规范各项工作，聚焦重点、突破难点、增创亮点，服务民营经济高质量发展。</w:t>
      </w:r>
      <w:r>
        <w:t xml:space="preserve"> </w:t>
      </w:r>
    </w:p>
    <w:p w:rsidR="00031323" w:rsidRDefault="00031323" w:rsidP="00031323">
      <w:pPr>
        <w:ind w:firstLineChars="200" w:firstLine="420"/>
      </w:pPr>
      <w:r>
        <w:rPr>
          <w:rFonts w:hint="eastAsia"/>
        </w:rPr>
        <w:t>健康成长工程锐意进取。保持全国首创之位、竞进之势，五年来天津民营企业“健康成长工程”品牌更加响亮、覆盖更加全面、百强榜单更加完整、研究报告更加权威，得到社会各界的高度认可和广泛关注，成为“民营企业的光荣榜、民营经济的晴雨表、市委市政府的决策参考”。创新开展“津榜之旅”“津榜之约”“津榜之路”等活动，助力企业做强做优。</w:t>
      </w:r>
      <w:r>
        <w:t xml:space="preserve"> </w:t>
      </w:r>
    </w:p>
    <w:p w:rsidR="00031323" w:rsidRDefault="00031323" w:rsidP="00031323">
      <w:pPr>
        <w:ind w:firstLineChars="200" w:firstLine="420"/>
      </w:pPr>
      <w:r>
        <w:rPr>
          <w:rFonts w:hint="eastAsia"/>
        </w:rPr>
        <w:t>经济服务务实有为。深化金融、财税、科技、信用服务，与多家银行签订全面战略合作协议，举办“政会银企”对接活动；联合税务部门开展“春雨润苗”专项行动，在所属商会设立税收志愿者，帮助企业享受政策红利；联合数字化服务机构，引导民企数字化转型，参与国防建设；加强民营经济领域信用体系建设，开展“信易贷”推广接力、信用体系建设培训等活动；成立小微企业工作委员会，加强与小微企业联系服务；成立标准化工作委员会，推进团体标准化工作；与市生态环境局建立民营企业绿色发展协调工作机制，推动民营企业绿色低碳发展。</w:t>
      </w:r>
      <w:r>
        <w:t xml:space="preserve"> </w:t>
      </w:r>
    </w:p>
    <w:p w:rsidR="00031323" w:rsidRDefault="00031323" w:rsidP="00031323">
      <w:pPr>
        <w:ind w:firstLineChars="200" w:firstLine="420"/>
      </w:pPr>
      <w:r>
        <w:rPr>
          <w:rFonts w:hint="eastAsia"/>
        </w:rPr>
        <w:t>法律服务保驾护航。深学笃用习近平法治思想，成立市工商联参与依法治市工作领导小组、天津市涉案企业合规第三方监督评估机制管理委员会，组建企业家法治服务中心，开展“法治体检”</w:t>
      </w:r>
      <w:r>
        <w:t>2160</w:t>
      </w:r>
      <w:r>
        <w:t>次，帮助企业挽回损失</w:t>
      </w:r>
      <w:r>
        <w:t>4329.4</w:t>
      </w:r>
      <w:r>
        <w:t>万元。</w:t>
      </w:r>
      <w:r>
        <w:t>“</w:t>
      </w:r>
      <w:r>
        <w:t>法官工作室</w:t>
      </w:r>
      <w:r>
        <w:t>”“</w:t>
      </w:r>
      <w:r>
        <w:t>检察开放日</w:t>
      </w:r>
      <w:r>
        <w:t>”</w:t>
      </w:r>
      <w:r>
        <w:t>实现市区两级全覆盖，联合公安机关的</w:t>
      </w:r>
      <w:r>
        <w:t>“</w:t>
      </w:r>
      <w:r>
        <w:t>企业服务日</w:t>
      </w:r>
      <w:r>
        <w:t>”</w:t>
      </w:r>
      <w:r>
        <w:t>每月定期开展。多元纠纷化解机制落地见效，</w:t>
      </w:r>
      <w:r>
        <w:t>17</w:t>
      </w:r>
      <w:r>
        <w:t>个法官工作室、</w:t>
      </w:r>
      <w:r>
        <w:t>95</w:t>
      </w:r>
      <w:r>
        <w:t>个商会调解组织、</w:t>
      </w:r>
      <w:r>
        <w:t>700</w:t>
      </w:r>
      <w:r>
        <w:t>余名调解员工作队伍全天候服务。市工商联荣获</w:t>
      </w:r>
      <w:r>
        <w:t>“2016-2020</w:t>
      </w:r>
      <w:r>
        <w:t>天津市普法工作先进单位</w:t>
      </w:r>
      <w:r>
        <w:t>”</w:t>
      </w:r>
      <w:r>
        <w:t>。</w:t>
      </w:r>
      <w:r>
        <w:t xml:space="preserve"> </w:t>
      </w:r>
    </w:p>
    <w:p w:rsidR="00031323" w:rsidRDefault="00031323" w:rsidP="00031323">
      <w:pPr>
        <w:ind w:firstLineChars="200" w:firstLine="420"/>
      </w:pPr>
      <w:r>
        <w:rPr>
          <w:rFonts w:hint="eastAsia"/>
        </w:rPr>
        <w:t>助企纾困持续深化。五年来，从“走近民企、服务民企”到“问计问需、服务民企”，从投身“双万双服促发展”活动到制定一企一策《民企需求》专刊，市工商联协助市领导走访企业</w:t>
      </w:r>
      <w:r>
        <w:t>500</w:t>
      </w:r>
      <w:r>
        <w:t>余家，深入商会企业调研千余家次，召开政企对接座谈会</w:t>
      </w:r>
      <w:r>
        <w:t>28</w:t>
      </w:r>
      <w:r>
        <w:t>次，企业众多</w:t>
      </w:r>
      <w:r>
        <w:t>“</w:t>
      </w:r>
      <w:r>
        <w:t>急难愁盼</w:t>
      </w:r>
      <w:r>
        <w:t>”</w:t>
      </w:r>
      <w:r>
        <w:t>的问题得到帮助和解决。如今，借助新时代民营经济统战工作职能优势，党政领导、政法机关、金融机构、政府部门与民营企业联系沟通</w:t>
      </w:r>
      <w:r>
        <w:t>“</w:t>
      </w:r>
      <w:r>
        <w:t>四个机制</w:t>
      </w:r>
      <w:r>
        <w:t>”</w:t>
      </w:r>
      <w:r>
        <w:t>不断健全完善，全方位服务民营经济高质量发展。</w:t>
      </w:r>
      <w:r>
        <w:t xml:space="preserve"> </w:t>
      </w:r>
    </w:p>
    <w:p w:rsidR="00031323" w:rsidRDefault="00031323" w:rsidP="00031323">
      <w:pPr>
        <w:ind w:firstLineChars="200" w:firstLine="420"/>
      </w:pPr>
      <w:r>
        <w:rPr>
          <w:rFonts w:hint="eastAsia"/>
        </w:rPr>
        <w:t>参政议政硕果累累。坚持以高质量调研支撑高水平建言。市工商联主席黎昌晋围绕落实中央部署、发挥工商联作用、推动民营经济发展，两次代表全国工商联在全国政协常委会大会发言，提交个人提案</w:t>
      </w:r>
      <w:r>
        <w:t>20</w:t>
      </w:r>
      <w:r>
        <w:t>余件，多次代表市工商联在市委、市政府党外人士座谈会上议政建言。五年来，市工商联先后在市政协大会发言</w:t>
      </w:r>
      <w:r>
        <w:t>8</w:t>
      </w:r>
      <w:r>
        <w:t>次、其他会议发言</w:t>
      </w:r>
      <w:r>
        <w:t>21</w:t>
      </w:r>
      <w:r>
        <w:t>次，提交团体提案</w:t>
      </w:r>
      <w:r>
        <w:t>73</w:t>
      </w:r>
      <w:r>
        <w:t>件，向全国工商联报送提案线索</w:t>
      </w:r>
      <w:r>
        <w:t>18</w:t>
      </w:r>
      <w:r>
        <w:t>件，其中</w:t>
      </w:r>
      <w:r>
        <w:t>6</w:t>
      </w:r>
      <w:r>
        <w:t>件被列为市政协主席会议成员督办的重点提案。联合南开大学等高校院所深入调查研究，编印</w:t>
      </w:r>
      <w:r>
        <w:t>2</w:t>
      </w:r>
      <w:r>
        <w:t>辑《天津市工商联优秀调研成果汇编》，评选表扬</w:t>
      </w:r>
      <w:r>
        <w:t>85</w:t>
      </w:r>
      <w:r>
        <w:t>篇优秀调研成果，</w:t>
      </w:r>
      <w:r>
        <w:t>20</w:t>
      </w:r>
      <w:r>
        <w:t>余篇调研成果获市委、市政府主要领导批示及荣获全国工商联及天津市奖项。市工商联多次被评为全国工商联民营企业调查点工作先进工作单位。</w:t>
      </w:r>
      <w:r>
        <w:t xml:space="preserve"> </w:t>
      </w:r>
    </w:p>
    <w:p w:rsidR="00031323" w:rsidRDefault="00031323" w:rsidP="00031323">
      <w:pPr>
        <w:ind w:firstLineChars="200" w:firstLine="420"/>
      </w:pPr>
      <w:r>
        <w:rPr>
          <w:rFonts w:hint="eastAsia"/>
        </w:rPr>
        <w:t>──加强自身建设，工商联影响力日益增强</w:t>
      </w:r>
      <w:r>
        <w:t xml:space="preserve"> </w:t>
      </w:r>
    </w:p>
    <w:p w:rsidR="00031323" w:rsidRDefault="00031323" w:rsidP="00031323">
      <w:pPr>
        <w:ind w:firstLineChars="200" w:firstLine="420"/>
      </w:pPr>
      <w:r>
        <w:rPr>
          <w:rFonts w:hint="eastAsia"/>
        </w:rPr>
        <w:t>五年来，市工商联工作得到了全国工商联和市委、市政府的高度重视和大力支持。高云龙、徐乐江等全联主要领导和领导班子成员多次来津调查研究、出席活动、指导工作。在市工商联成立</w:t>
      </w:r>
      <w:r>
        <w:t>70</w:t>
      </w:r>
      <w:r>
        <w:t>周年之际，高云龙主席发来祝贺视频，市领导对市工商联工作提出要求。</w:t>
      </w:r>
      <w:r>
        <w:t>2018</w:t>
      </w:r>
      <w:r>
        <w:t>年至</w:t>
      </w:r>
      <w:r>
        <w:t>2019</w:t>
      </w:r>
      <w:r>
        <w:t>年，市领导三次在市工商联机关召开民营企业家座谈会，极大地鼓舞了全市民营经济人士发展信心，提升了工商联在全市民营经济人士心中的地位。</w:t>
      </w:r>
      <w:r>
        <w:t xml:space="preserve"> </w:t>
      </w:r>
    </w:p>
    <w:p w:rsidR="00031323" w:rsidRDefault="00031323" w:rsidP="00031323">
      <w:pPr>
        <w:ind w:firstLineChars="200" w:firstLine="420"/>
      </w:pPr>
      <w:r>
        <w:rPr>
          <w:rFonts w:hint="eastAsia"/>
        </w:rPr>
        <w:t>所属商会蓬勃发展。坚决贯彻落实中办、国办关于促进工商联所属商会改革和发展的实施意见，按照市领导关于商会改革要求，会同市民政局等部门调整完善商会组织登记管理事项，起草并推动实施《天津市促进工商联所属商会改革和发展的实施方案》，制定组织建设工作规划、所属商会发展规划、所属商会管理办法等制度文件。举办</w:t>
      </w:r>
      <w:r>
        <w:t>5</w:t>
      </w:r>
      <w:r>
        <w:t>期商会会长、秘书长培训班。推动成立天津市青年商会、天津市津商联合会等商会协会，市工商联所属商协会达</w:t>
      </w:r>
      <w:r>
        <w:t>204</w:t>
      </w:r>
      <w:r>
        <w:t>家，乡镇街道等基层商会达</w:t>
      </w:r>
      <w:r>
        <w:t>241</w:t>
      </w:r>
      <w:r>
        <w:t>家。</w:t>
      </w:r>
      <w:r>
        <w:t>13</w:t>
      </w:r>
      <w:r>
        <w:t>家商会被全国工商联认定为全国</w:t>
      </w:r>
      <w:r>
        <w:t>“</w:t>
      </w:r>
      <w:r>
        <w:t>四好</w:t>
      </w:r>
      <w:r>
        <w:t>”</w:t>
      </w:r>
      <w:r>
        <w:t>商会。</w:t>
      </w:r>
      <w:r>
        <w:t xml:space="preserve"> </w:t>
      </w:r>
    </w:p>
    <w:p w:rsidR="00031323" w:rsidRDefault="00031323" w:rsidP="00031323">
      <w:pPr>
        <w:ind w:firstLineChars="200" w:firstLine="420"/>
      </w:pPr>
      <w:r>
        <w:rPr>
          <w:rFonts w:hint="eastAsia"/>
        </w:rPr>
        <w:t>基层建设显著提升。以提升促进“两个健康”工作能力为重点，全面加强“五好”区级工商联建设。与甘肃、宁夏开展全国“五好”县级工商联建设互学互促。开展我市“五好”区级工商联评比工作，通过互比互评、互学互看，促进自身建设。</w:t>
      </w:r>
      <w:r>
        <w:t>15</w:t>
      </w:r>
      <w:r>
        <w:t>个区工商联被评为全国</w:t>
      </w:r>
      <w:r>
        <w:t>“</w:t>
      </w:r>
      <w:r>
        <w:t>五好</w:t>
      </w:r>
      <w:r>
        <w:t>”</w:t>
      </w:r>
      <w:r>
        <w:t>县级工商联。</w:t>
      </w:r>
      <w:r>
        <w:t xml:space="preserve"> </w:t>
      </w:r>
    </w:p>
    <w:p w:rsidR="00031323" w:rsidRDefault="00031323" w:rsidP="00031323">
      <w:pPr>
        <w:ind w:firstLineChars="200" w:firstLine="420"/>
      </w:pPr>
      <w:r>
        <w:rPr>
          <w:rFonts w:hint="eastAsia"/>
        </w:rPr>
        <w:t>机关建设持续加强。坚持强“三性”、去“四化”，加强机关党建工作，深化工商联改革发展，工作作风不断改进。加强干部队伍建设，每年举办全员培训，干部能力素质和工作水平进一步提升。市工商联光彩办主任李雷被评为天津市优秀共产党员、天津市脱贫攻坚先进个人。</w:t>
      </w:r>
      <w:r>
        <w:t xml:space="preserve"> </w:t>
      </w:r>
    </w:p>
    <w:p w:rsidR="00031323" w:rsidRDefault="00031323" w:rsidP="00031323">
      <w:pPr>
        <w:ind w:firstLineChars="200" w:firstLine="420"/>
      </w:pPr>
      <w:r>
        <w:rPr>
          <w:rFonts w:hint="eastAsia"/>
        </w:rPr>
        <w:t>时代洪流奔涌向前，继往开来再续辉煌。在习近平新时代中国特色社会主义思想指导下，天津市工商联将在市委领导下，更加紧密地团结在以习近平同志为核心的党中央周围，按照市第十二次党代会的部署要求，践行初心、牢记使命、不负韶华、接续奋斗，在全面建设社会主义现代化大都市、实现中华民族伟大复兴的新征程上再创辉煌，以优异成绩迎接党的二十大胜利召开！</w:t>
      </w:r>
    </w:p>
    <w:p w:rsidR="00031323" w:rsidRDefault="00031323" w:rsidP="00031323">
      <w:pPr>
        <w:ind w:firstLineChars="200" w:firstLine="420"/>
        <w:jc w:val="right"/>
      </w:pPr>
      <w:r w:rsidRPr="000A438F">
        <w:rPr>
          <w:rFonts w:hint="eastAsia"/>
        </w:rPr>
        <w:t>中新生态城发布</w:t>
      </w:r>
      <w:r w:rsidRPr="000A438F">
        <w:t>2022-08-11</w:t>
      </w:r>
    </w:p>
    <w:p w:rsidR="00031323" w:rsidRDefault="00031323" w:rsidP="00437FE8">
      <w:pPr>
        <w:sectPr w:rsidR="00031323" w:rsidSect="00437FE8">
          <w:type w:val="continuous"/>
          <w:pgSz w:w="11906" w:h="16838"/>
          <w:pgMar w:top="1644" w:right="1236" w:bottom="1418" w:left="1814" w:header="851" w:footer="907" w:gutter="0"/>
          <w:pgNumType w:start="1"/>
          <w:cols w:space="720"/>
          <w:docGrid w:type="lines" w:linePitch="341" w:charSpace="2373"/>
        </w:sectPr>
      </w:pPr>
    </w:p>
    <w:p w:rsidR="00BC01CF" w:rsidRDefault="00BC01CF"/>
    <w:sectPr w:rsidR="00BC01C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31323"/>
    <w:rsid w:val="00031323"/>
    <w:rsid w:val="00BC01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3132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03132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726</Words>
  <Characters>4144</Characters>
  <Application>Microsoft Office Word</Application>
  <DocSecurity>0</DocSecurity>
  <Lines>34</Lines>
  <Paragraphs>9</Paragraphs>
  <ScaleCrop>false</ScaleCrop>
  <Company>Sky123.Org</Company>
  <LinksUpToDate>false</LinksUpToDate>
  <CharactersWithSpaces>4861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2022-08-16T01:35:00Z</dcterms:created>
</cp:coreProperties>
</file>