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64B" w:rsidRDefault="00F8364B" w:rsidP="00692533">
      <w:pPr>
        <w:pStyle w:val="1"/>
      </w:pPr>
      <w:r w:rsidRPr="00692533">
        <w:rPr>
          <w:rFonts w:hint="eastAsia"/>
        </w:rPr>
        <w:t>集思广益理思路</w:t>
      </w:r>
      <w:r w:rsidRPr="00692533">
        <w:t xml:space="preserve"> 谋篇布局开好头 省工商联机关召开2021年工作研讨会</w:t>
      </w:r>
    </w:p>
    <w:p w:rsidR="00F8364B" w:rsidRDefault="00F8364B" w:rsidP="00F8364B">
      <w:pPr>
        <w:ind w:firstLineChars="200" w:firstLine="420"/>
        <w:jc w:val="left"/>
      </w:pPr>
      <w:r>
        <w:rPr>
          <w:rFonts w:hint="eastAsia"/>
        </w:rPr>
        <w:t>为深入贯彻落实党的十九届五中全会和省委七届九次全会精神，认真谋划好省工商联</w:t>
      </w:r>
      <w:r>
        <w:t>2021</w:t>
      </w:r>
      <w:r>
        <w:t>年工作。</w:t>
      </w:r>
      <w:r>
        <w:t>1</w:t>
      </w:r>
      <w:r>
        <w:t>月</w:t>
      </w:r>
      <w:r>
        <w:t>13</w:t>
      </w:r>
      <w:r>
        <w:t>日上午，省工商联机关召开</w:t>
      </w:r>
      <w:r>
        <w:t>2021</w:t>
      </w:r>
      <w:r>
        <w:t>年工作研讨会，对</w:t>
      </w:r>
      <w:r>
        <w:t>2021</w:t>
      </w:r>
      <w:r>
        <w:t>年工作交流心得，启发思考，集思广益，谋篇布局。省工商联专职副主席王胜、徐凤，秘书长黄琅，二级巡视员冯锦华、刘华安出席会议，机关全体干部参加会议。</w:t>
      </w:r>
    </w:p>
    <w:p w:rsidR="00F8364B" w:rsidRDefault="00F8364B" w:rsidP="00F8364B">
      <w:pPr>
        <w:ind w:firstLineChars="200" w:firstLine="420"/>
        <w:jc w:val="left"/>
      </w:pPr>
      <w:r>
        <w:rPr>
          <w:rFonts w:hint="eastAsia"/>
        </w:rPr>
        <w:t>会上，各处室主要负责同志结合工作实际，围绕如何做好民营经济人士理想信念教育，工商联组织体系和服务体系建设分别进行了发言和探讨。大家客观分析了目前工作存在的短板问题并提出了明年的工作思考和计划。分管领导分别对各处室工作进行了点评和补充。</w:t>
      </w:r>
    </w:p>
    <w:p w:rsidR="00F8364B" w:rsidRDefault="00F8364B" w:rsidP="00F8364B">
      <w:pPr>
        <w:ind w:firstLineChars="200" w:firstLine="420"/>
        <w:jc w:val="left"/>
      </w:pPr>
      <w:r>
        <w:rPr>
          <w:rFonts w:hint="eastAsia"/>
        </w:rPr>
        <w:t>王胜在认真听取大家发言后指出，各位处长的发言都非常好，分管领导点评补充到位。大家思考明年工作围绕中心服务大局，目标明确、思路清晰、重点突出、举措有力，体现了敢闯敢试敢为人先的特区精神，会议开得非常成功。</w:t>
      </w:r>
    </w:p>
    <w:p w:rsidR="00F8364B" w:rsidRDefault="00F8364B" w:rsidP="00F8364B">
      <w:pPr>
        <w:ind w:firstLineChars="200" w:firstLine="420"/>
        <w:jc w:val="left"/>
      </w:pPr>
      <w:r>
        <w:rPr>
          <w:rFonts w:hint="eastAsia"/>
        </w:rPr>
        <w:t>王胜指出，</w:t>
      </w:r>
      <w:r>
        <w:t>2021</w:t>
      </w:r>
      <w:r>
        <w:t>年是中国共产党成立</w:t>
      </w:r>
      <w:r>
        <w:t>100</w:t>
      </w:r>
      <w:r>
        <w:t>周年，是实施</w:t>
      </w:r>
      <w:r>
        <w:t>“</w:t>
      </w:r>
      <w:r>
        <w:t>十四五</w:t>
      </w:r>
      <w:r>
        <w:t>”</w:t>
      </w:r>
      <w:r>
        <w:t>规划、开启全面建设社会主义现代化国家新征程的第一年，也是我们海南自贸港建设的元年。省工商联在新的一年要围绕中心服务大局，在谋划明年工作时要注意点面结合、要强化制度保障和有效衔接、要将工作机制固化和工作实效量化。一是要进一步完善和规范组织建设体系。加强对老一辈企业家和青年企业家联系，通过成立智库咨询委员会、青委会等方式不断完善</w:t>
      </w:r>
      <w:r>
        <w:t>“</w:t>
      </w:r>
      <w:r>
        <w:t>三张网</w:t>
      </w:r>
      <w:r>
        <w:t>”</w:t>
      </w:r>
      <w:r>
        <w:t>、</w:t>
      </w:r>
      <w:r>
        <w:t>“</w:t>
      </w:r>
      <w:r>
        <w:t>两个面向</w:t>
      </w:r>
      <w:r>
        <w:t>”</w:t>
      </w:r>
      <w:r>
        <w:t>的组织工作体系。二是要打造</w:t>
      </w:r>
      <w:r>
        <w:t>“</w:t>
      </w:r>
      <w:r>
        <w:t>两线一点</w:t>
      </w:r>
      <w:r>
        <w:t>”</w:t>
      </w:r>
      <w:r>
        <w:t>的思想教育体系。通过企业家培训班、</w:t>
      </w:r>
      <w:r>
        <w:t>“</w:t>
      </w:r>
      <w:r>
        <w:t>网上工商联</w:t>
      </w:r>
      <w:r>
        <w:t>”</w:t>
      </w:r>
      <w:r>
        <w:t>等线上和</w:t>
      </w:r>
      <w:r>
        <w:rPr>
          <w:rFonts w:hint="eastAsia"/>
        </w:rPr>
        <w:t>线下的教育培训；通过“革命传统红色教育基地”、“乡村振兴绿色实践基地”等理想信念教育实践基地建设，教育引导民营企业家听党话跟党走，同时组织企业家积极建言献策、有序参政议政。三是要构建经济服务体系。突出服务党委政府和服务民营企业，助力我省一流营商环境的不断优化，促进民营企业健康发展。</w:t>
      </w:r>
    </w:p>
    <w:p w:rsidR="00F8364B" w:rsidRDefault="00F8364B" w:rsidP="00F8364B">
      <w:pPr>
        <w:ind w:firstLineChars="200" w:firstLine="420"/>
        <w:jc w:val="left"/>
      </w:pPr>
      <w:r>
        <w:rPr>
          <w:rFonts w:hint="eastAsia"/>
        </w:rPr>
        <w:t>王胜强调，开拓创新应成为工商联工作永恒的主题，机关全体干部要不断解放思想，不断创新。努力在建设民营企业家监测点、参与乡村振兴等方面工作打造工商联亮点工作品牌，实现工商联的制度集成创新，不断为工商联工作积蓄能量、让工商联工作行稳致远、不断提升工商联执行力和影响力。</w:t>
      </w:r>
    </w:p>
    <w:p w:rsidR="00F8364B" w:rsidRDefault="00F8364B" w:rsidP="00F8364B">
      <w:pPr>
        <w:ind w:firstLineChars="200" w:firstLine="420"/>
        <w:jc w:val="left"/>
      </w:pPr>
      <w:r>
        <w:rPr>
          <w:rFonts w:hint="eastAsia"/>
        </w:rPr>
        <w:t>徐凤主持会议，要求各处室会后要认真总结思考，根据会领导的点评，充实</w:t>
      </w:r>
      <w:r>
        <w:t>2021</w:t>
      </w:r>
      <w:r>
        <w:t>年度工作，同时要努力将这些思考谋划落实到实际工作中去。</w:t>
      </w:r>
    </w:p>
    <w:p w:rsidR="00F8364B" w:rsidRDefault="00F8364B" w:rsidP="00692533">
      <w:pPr>
        <w:jc w:val="right"/>
      </w:pPr>
      <w:r w:rsidRPr="00692533">
        <w:rPr>
          <w:rFonts w:hint="eastAsia"/>
        </w:rPr>
        <w:t>华商经济网</w:t>
      </w:r>
      <w:r w:rsidRPr="00692533">
        <w:t>2021</w:t>
      </w:r>
      <w:r>
        <w:rPr>
          <w:rFonts w:hint="eastAsia"/>
        </w:rPr>
        <w:t>-</w:t>
      </w:r>
      <w:r w:rsidRPr="00692533">
        <w:t>02</w:t>
      </w:r>
      <w:r>
        <w:rPr>
          <w:rFonts w:hint="eastAsia"/>
        </w:rPr>
        <w:t>-</w:t>
      </w:r>
      <w:r w:rsidRPr="00692533">
        <w:t>04</w:t>
      </w:r>
    </w:p>
    <w:p w:rsidR="00F8364B" w:rsidRDefault="00F8364B" w:rsidP="004A1CA3">
      <w:pPr>
        <w:sectPr w:rsidR="00F8364B" w:rsidSect="004A1CA3">
          <w:type w:val="continuous"/>
          <w:pgSz w:w="11906" w:h="16838"/>
          <w:pgMar w:top="1644" w:right="1236" w:bottom="1418" w:left="1814" w:header="851" w:footer="907" w:gutter="0"/>
          <w:pgNumType w:start="1"/>
          <w:cols w:space="720"/>
          <w:docGrid w:type="lines" w:linePitch="341" w:charSpace="2373"/>
        </w:sectPr>
      </w:pPr>
    </w:p>
    <w:p w:rsidR="00E770CA" w:rsidRDefault="00E770CA"/>
    <w:sectPr w:rsidR="00E770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364B"/>
    <w:rsid w:val="00E770CA"/>
    <w:rsid w:val="00F836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36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36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865</Characters>
  <Application>Microsoft Office Word</Application>
  <DocSecurity>0</DocSecurity>
  <Lines>7</Lines>
  <Paragraphs>2</Paragraphs>
  <ScaleCrop>false</ScaleCrop>
  <Company>Sky123.Org</Company>
  <LinksUpToDate>false</LinksUpToDate>
  <CharactersWithSpaces>1014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