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51C8" w:rsidRDefault="00FB51C8" w:rsidP="007B73BE">
      <w:pPr>
        <w:pStyle w:val="1"/>
      </w:pPr>
      <w:r w:rsidRPr="007B73BE">
        <w:rPr>
          <w:rFonts w:hint="eastAsia"/>
        </w:rPr>
        <w:t>如何加快紫金民营经济发展？全国工商联调研组建议……</w:t>
      </w:r>
    </w:p>
    <w:p w:rsidR="00FB51C8" w:rsidRDefault="00FB51C8" w:rsidP="00FB51C8">
      <w:pPr>
        <w:ind w:firstLineChars="200" w:firstLine="420"/>
        <w:jc w:val="left"/>
      </w:pPr>
      <w:r>
        <w:t>3</w:t>
      </w:r>
      <w:r>
        <w:t>月</w:t>
      </w:r>
      <w:r>
        <w:t>22</w:t>
      </w:r>
      <w:r>
        <w:t>日至</w:t>
      </w:r>
      <w:r>
        <w:t>23</w:t>
      </w:r>
      <w:r>
        <w:t>日，全国工商联联络部调研员李圣汉一行到紫金县调研指导民营企业经济发展情况。省工商联党组成员、专职副主席张宏斌，市工商联主席欧小鲁，市工商联党组书记黄聚平。市委常委、市统战部部长叶少军、县委书记廖继聪陪同相关活动，县委常委、县政府党组成员钟伟权全程陪同调研活动。</w:t>
      </w:r>
    </w:p>
    <w:p w:rsidR="00FB51C8" w:rsidRDefault="00FB51C8" w:rsidP="00FB51C8">
      <w:pPr>
        <w:ind w:firstLineChars="200" w:firstLine="420"/>
        <w:jc w:val="left"/>
      </w:pPr>
      <w:r>
        <w:rPr>
          <w:rFonts w:hint="eastAsia"/>
        </w:rPr>
        <w:t>期间，调研组一行先后深入到广东黄花现代农业发展有限公司、紫城工业园春米六智能科技有限公司、大阳电工科技（河源）有限公司、紫金县紫龙农业开发有限公司、紫金县商业服务协会、紫金县德立装饰材料总汇、紫金县工商业联合会，详细了解企业生产经营情况和基层商会建设运转情况。李圣汉充分肯定了紫金工商联各项工作，并对如何加快企业转型升级、提升企业核心竞争力等方面与企业负责人进行了深入交流，如何做好工商联工作和加强基层商会改革发展提出指导性意见。</w:t>
      </w:r>
    </w:p>
    <w:p w:rsidR="00FB51C8" w:rsidRDefault="00FB51C8" w:rsidP="00FB51C8">
      <w:pPr>
        <w:ind w:firstLineChars="200" w:firstLine="420"/>
        <w:jc w:val="left"/>
      </w:pPr>
      <w:r>
        <w:rPr>
          <w:rFonts w:hint="eastAsia"/>
        </w:rPr>
        <w:t>座谈会上，全国工商联执委、广西金秀县瑶山王茶业有限公司董事长莫宇宁对习近平新时代中国特色社会主义思想和党的十九大精神作了宣讲，并重点解读了党中央促进非公有制经济发展的方针政策。</w:t>
      </w:r>
    </w:p>
    <w:p w:rsidR="00FB51C8" w:rsidRDefault="00FB51C8" w:rsidP="00FB51C8">
      <w:pPr>
        <w:ind w:firstLineChars="200" w:firstLine="420"/>
        <w:jc w:val="left"/>
      </w:pPr>
      <w:r>
        <w:rPr>
          <w:rFonts w:hint="eastAsia"/>
        </w:rPr>
        <w:t>省工商联党组成员、专职副主席张宏斌充分肯定了县工商联的工作，要求我县工商联要学习贯彻好中央相关文件精神，认真落实好省、市工商联有关工作部署，发挥好特色优势，争先创优，不断培育好工商联工作的新平台，建立好新机制，创出新品牌，推进县工商联各项工作有序开展，更好地促进非公经济健康发展。</w:t>
      </w:r>
    </w:p>
    <w:p w:rsidR="00FB51C8" w:rsidRDefault="00FB51C8" w:rsidP="00FB51C8">
      <w:pPr>
        <w:ind w:firstLineChars="200" w:firstLine="420"/>
        <w:jc w:val="left"/>
      </w:pPr>
      <w:r>
        <w:rPr>
          <w:rFonts w:hint="eastAsia"/>
        </w:rPr>
        <w:t>县委常委、县政府党组成员钟伟权请求全国工商联多推介紫金，让更多更好的民营企业落户紫金，助推紫金经济高质量发展。同时也希望我县企业要紧抓发展机遇，把企业做大做强，为我县经济社会高质量发展贡献力量。</w:t>
      </w:r>
    </w:p>
    <w:p w:rsidR="00FB51C8" w:rsidRDefault="00FB51C8" w:rsidP="00FB51C8">
      <w:pPr>
        <w:ind w:firstLineChars="200" w:firstLine="420"/>
        <w:jc w:val="left"/>
      </w:pPr>
      <w:r>
        <w:rPr>
          <w:rFonts w:hint="eastAsia"/>
        </w:rPr>
        <w:t>会上，县工商联党组书记贺世敦介绍了县工商联工作情况。企业代表分别作了交流发言。</w:t>
      </w:r>
    </w:p>
    <w:p w:rsidR="00FB51C8" w:rsidRDefault="00FB51C8" w:rsidP="00FB51C8">
      <w:pPr>
        <w:ind w:firstLineChars="200" w:firstLine="420"/>
        <w:jc w:val="left"/>
      </w:pPr>
      <w:r>
        <w:rPr>
          <w:rFonts w:hint="eastAsia"/>
        </w:rPr>
        <w:t>据了解，我县工商联成立于</w:t>
      </w:r>
      <w:r>
        <w:t>1953</w:t>
      </w:r>
      <w:r>
        <w:t>年，</w:t>
      </w:r>
      <w:r>
        <w:t>2019</w:t>
      </w:r>
      <w:r>
        <w:t>年被评为全国</w:t>
      </w:r>
      <w:r>
        <w:t>“</w:t>
      </w:r>
      <w:r>
        <w:t>五好</w:t>
      </w:r>
      <w:r>
        <w:t>”</w:t>
      </w:r>
      <w:r>
        <w:t>县级工商联；</w:t>
      </w:r>
      <w:r>
        <w:t>2018</w:t>
      </w:r>
      <w:r>
        <w:t>年和</w:t>
      </w:r>
      <w:r>
        <w:t>2019</w:t>
      </w:r>
      <w:r>
        <w:t>年，县商业服务协会、县紫城商人联合会先后被广东省工商联评选为广东省工商联系统</w:t>
      </w:r>
      <w:r>
        <w:t>“</w:t>
      </w:r>
      <w:r>
        <w:t>四好</w:t>
      </w:r>
      <w:r>
        <w:t>”</w:t>
      </w:r>
      <w:r>
        <w:t>商会；</w:t>
      </w:r>
      <w:r>
        <w:t>2020</w:t>
      </w:r>
      <w:r>
        <w:t>年全县评选出</w:t>
      </w:r>
      <w:r>
        <w:t>38</w:t>
      </w:r>
      <w:r>
        <w:t>家</w:t>
      </w:r>
      <w:r>
        <w:t>“</w:t>
      </w:r>
      <w:r>
        <w:t>优秀会员企业</w:t>
      </w:r>
      <w:r>
        <w:t>”</w:t>
      </w:r>
      <w:r>
        <w:t>、</w:t>
      </w:r>
      <w:r>
        <w:t>20</w:t>
      </w:r>
      <w:r>
        <w:t>家</w:t>
      </w:r>
      <w:r>
        <w:t>“</w:t>
      </w:r>
      <w:r>
        <w:t>百企帮百村先进企业</w:t>
      </w:r>
      <w:r>
        <w:t>”</w:t>
      </w:r>
      <w:r>
        <w:t>。</w:t>
      </w:r>
    </w:p>
    <w:p w:rsidR="00FB51C8" w:rsidRDefault="00FB51C8" w:rsidP="00FB51C8">
      <w:pPr>
        <w:ind w:firstLineChars="200" w:firstLine="420"/>
        <w:jc w:val="left"/>
      </w:pPr>
      <w:r>
        <w:rPr>
          <w:rFonts w:hint="eastAsia"/>
        </w:rPr>
        <w:t>目前，全县个体户有</w:t>
      </w:r>
      <w:r>
        <w:t>25000</w:t>
      </w:r>
      <w:r>
        <w:t>户，中小企业有</w:t>
      </w:r>
      <w:r>
        <w:t>3000</w:t>
      </w:r>
      <w:r>
        <w:t>家，规模以上企业</w:t>
      </w:r>
      <w:r>
        <w:t>39</w:t>
      </w:r>
      <w:r>
        <w:t>家。我县民营企业创造了全县</w:t>
      </w:r>
      <w:r>
        <w:t>64%</w:t>
      </w:r>
      <w:r>
        <w:t>的税收、</w:t>
      </w:r>
      <w:r>
        <w:t>58%</w:t>
      </w:r>
      <w:r>
        <w:t>的</w:t>
      </w:r>
      <w:r>
        <w:t>GDP</w:t>
      </w:r>
      <w:r>
        <w:t>、</w:t>
      </w:r>
      <w:r>
        <w:t>20%</w:t>
      </w:r>
      <w:r>
        <w:t>的固定资产投资，全县民营企业数量占企业总数的</w:t>
      </w:r>
      <w:r>
        <w:t>93%</w:t>
      </w:r>
      <w:r>
        <w:t>。民营企业已经成为我县经济发展的主要推动者、创新发展的主要实践者和社会财富的主要创造者。</w:t>
      </w:r>
    </w:p>
    <w:p w:rsidR="00FB51C8" w:rsidRDefault="00FB51C8" w:rsidP="00FB51C8">
      <w:pPr>
        <w:ind w:firstLineChars="200" w:firstLine="420"/>
        <w:jc w:val="right"/>
      </w:pPr>
      <w:r w:rsidRPr="007B73BE">
        <w:rPr>
          <w:rFonts w:hint="eastAsia"/>
        </w:rPr>
        <w:t>紫金发布</w:t>
      </w:r>
      <w:r w:rsidRPr="007B73BE">
        <w:t>2021-03-25</w:t>
      </w:r>
    </w:p>
    <w:p w:rsidR="00FB51C8" w:rsidRDefault="00FB51C8" w:rsidP="00437FE8">
      <w:pPr>
        <w:sectPr w:rsidR="00FB51C8" w:rsidSect="00437FE8">
          <w:type w:val="continuous"/>
          <w:pgSz w:w="11906" w:h="16838"/>
          <w:pgMar w:top="1644" w:right="1236" w:bottom="1418" w:left="1814" w:header="851" w:footer="907" w:gutter="0"/>
          <w:pgNumType w:start="1"/>
          <w:cols w:space="720"/>
          <w:docGrid w:type="lines" w:linePitch="341" w:charSpace="2373"/>
        </w:sectPr>
      </w:pPr>
    </w:p>
    <w:p w:rsidR="002A01DF" w:rsidRDefault="002A01DF"/>
    <w:sectPr w:rsidR="002A01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51C8"/>
    <w:rsid w:val="002A01DF"/>
    <w:rsid w:val="00FB51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51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51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879</Characters>
  <Application>Microsoft Office Word</Application>
  <DocSecurity>0</DocSecurity>
  <Lines>7</Lines>
  <Paragraphs>2</Paragraphs>
  <ScaleCrop>false</ScaleCrop>
  <Company>Sky123.Org</Company>
  <LinksUpToDate>false</LinksUpToDate>
  <CharactersWithSpaces>1031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