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B24" w:rsidRDefault="00DB4B24" w:rsidP="001D2FEE">
      <w:pPr>
        <w:pStyle w:val="1"/>
        <w:rPr>
          <w:rFonts w:hint="eastAsia"/>
        </w:rPr>
      </w:pPr>
      <w:r w:rsidRPr="001D2FEE">
        <w:rPr>
          <w:rFonts w:hint="eastAsia"/>
        </w:rPr>
        <w:t>光大银行与国税合作“税贷易”</w:t>
      </w:r>
      <w:r w:rsidRPr="001D2FEE">
        <w:t xml:space="preserve"> 助力小微企业发展</w:t>
      </w:r>
    </w:p>
    <w:p w:rsidR="00DB4B24" w:rsidRDefault="00DB4B24" w:rsidP="00DB4B24">
      <w:pPr>
        <w:ind w:firstLineChars="200" w:firstLine="420"/>
      </w:pPr>
      <w:r>
        <w:rPr>
          <w:rFonts w:hint="eastAsia"/>
        </w:rPr>
        <w:t>解决小微企业授信难、融资难一直是光大银行深圳分行重点研究的课题。按照光大银行小微金融“小额化、标准化、便利化”的工作思路，其利用自身专业的优势，研究借鉴税务信息平台、创新适合小微企业融资的新品种。今年</w:t>
      </w:r>
      <w:r>
        <w:t>1</w:t>
      </w:r>
      <w:r>
        <w:t>月，光大银行深圳分行立足服务小微客户群，与国税局</w:t>
      </w:r>
      <w:r>
        <w:t>“</w:t>
      </w:r>
      <w:r>
        <w:t>跨界</w:t>
      </w:r>
      <w:r>
        <w:t>”</w:t>
      </w:r>
      <w:r>
        <w:t>合作，推出了以税定贷的小微融资产品</w:t>
      </w:r>
      <w:r>
        <w:t>“</w:t>
      </w:r>
      <w:r>
        <w:t>税贷易</w:t>
      </w:r>
      <w:r>
        <w:t>”</w:t>
      </w:r>
      <w:r>
        <w:t>，为金融同业探索税银合作服务体系提供了较为独特的合作视角，也成为深圳市首家与国税建立全面合作关系的商业银行。</w:t>
      </w:r>
      <w:r>
        <w:t xml:space="preserve"> </w:t>
      </w:r>
      <w:r>
        <w:t>光大银行深圳分行与深圳国家税务局此次开展战略合作，以中小企业纳税人的需求为导向，从纳税人服务、小微企</w:t>
      </w:r>
      <w:r>
        <w:rPr>
          <w:rFonts w:hint="eastAsia"/>
        </w:rPr>
        <w:t>业融资和纳税信用共享三个方面着手，共同推出了包含税贷易融资产品及一系列税银综合服务的“纳税人综合金融服务方案”。</w:t>
      </w:r>
    </w:p>
    <w:p w:rsidR="00DB4B24" w:rsidRDefault="00DB4B24" w:rsidP="00DB4B24">
      <w:pPr>
        <w:ind w:firstLineChars="200" w:firstLine="420"/>
      </w:pPr>
      <w:r>
        <w:t>一年过去，这种创新的合作模式，在深圳试点区域推出一年来效果如何？能否切实解决小微企业的难题？银行又如何在利润最大化和社会责任之间取得平衡？</w:t>
      </w:r>
    </w:p>
    <w:p w:rsidR="00DB4B24" w:rsidRDefault="00DB4B24" w:rsidP="00DB4B24">
      <w:pPr>
        <w:ind w:firstLineChars="200" w:firstLine="420"/>
      </w:pPr>
      <w:r>
        <w:t>与国税创新合作</w:t>
      </w:r>
      <w:r>
        <w:t xml:space="preserve"> “</w:t>
      </w:r>
      <w:r>
        <w:t>税贷易</w:t>
      </w:r>
      <w:r>
        <w:t>”</w:t>
      </w:r>
      <w:r>
        <w:t>为中小企业拓宽金融服务领域</w:t>
      </w:r>
    </w:p>
    <w:p w:rsidR="00DB4B24" w:rsidRDefault="00DB4B24" w:rsidP="00DB4B24">
      <w:pPr>
        <w:ind w:firstLineChars="200" w:firstLine="420"/>
      </w:pPr>
      <w:r>
        <w:t>小微企业一直以来是社会营商环境的晴雨表、是企业家、实业家事业成功的必经阶段，也是社会稳定、缓解贫富差距的重要实体。</w:t>
      </w:r>
      <w:r>
        <w:t>2011</w:t>
      </w:r>
      <w:r>
        <w:t>年以来，国家密集出台了一系列支持小微企业发展的金融措施，作为中小企业融资主要来源的银行纷纷顺势而上，以金融手段来扶持中小企业的健康发展，积极开展专业化、多样化的小微金融服务。</w:t>
      </w:r>
    </w:p>
    <w:p w:rsidR="00DB4B24" w:rsidRDefault="00DB4B24" w:rsidP="00DB4B24">
      <w:pPr>
        <w:ind w:firstLineChars="200" w:firstLine="420"/>
      </w:pPr>
      <w:r>
        <w:t>为促进中小微企业金融业务的可持续、纵深发展，光大银行一直以来都有计划、有步骤专注于为深圳市小微企业提供专业的金融服务。</w:t>
      </w:r>
    </w:p>
    <w:p w:rsidR="00DB4B24" w:rsidRDefault="00DB4B24" w:rsidP="00DB4B24">
      <w:pPr>
        <w:ind w:firstLineChars="200" w:firstLine="420"/>
      </w:pPr>
      <w:r>
        <w:t>纳税人综合金融服务方案一经推出，就受到了纳税人的广泛欢迎，自试运行以来，已累计服务纳税人</w:t>
      </w:r>
      <w:r>
        <w:t>1.6</w:t>
      </w:r>
      <w:r>
        <w:t>万户；面对批量导入的客户，以及他们多样化的需求，光大银行从</w:t>
      </w:r>
      <w:r>
        <w:t>“</w:t>
      </w:r>
      <w:r>
        <w:t>资源整合、需求聚合</w:t>
      </w:r>
      <w:r>
        <w:t>”</w:t>
      </w:r>
      <w:r>
        <w:t>入手，通过线上、线下等多个途径，为纳税人提供便捷、优质的全方位、全流程的税银综合服务。</w:t>
      </w:r>
    </w:p>
    <w:p w:rsidR="00DB4B24" w:rsidRDefault="00DB4B24" w:rsidP="00DB4B24">
      <w:pPr>
        <w:ind w:firstLineChars="200" w:firstLine="420"/>
      </w:pPr>
      <w:r>
        <w:t>今年</w:t>
      </w:r>
      <w:r>
        <w:t>1</w:t>
      </w:r>
      <w:r>
        <w:t>月在深圳市率先推出</w:t>
      </w:r>
      <w:r>
        <w:t>“</w:t>
      </w:r>
      <w:r>
        <w:t>税贷易</w:t>
      </w:r>
      <w:r>
        <w:t>”</w:t>
      </w:r>
      <w:r>
        <w:t>税银合作贷款项目，将中小企业纳税信誉、税收贡献与其融资发展相联系，开创了深圳市首个以</w:t>
      </w:r>
      <w:r>
        <w:t>“</w:t>
      </w:r>
      <w:r>
        <w:t>信</w:t>
      </w:r>
      <w:r>
        <w:t>”</w:t>
      </w:r>
      <w:r>
        <w:t>养</w:t>
      </w:r>
      <w:r>
        <w:t>“</w:t>
      </w:r>
      <w:r>
        <w:t>信</w:t>
      </w:r>
      <w:r>
        <w:t>”</w:t>
      </w:r>
      <w:r>
        <w:t>的企业融资新模式。</w:t>
      </w:r>
    </w:p>
    <w:p w:rsidR="00DB4B24" w:rsidRDefault="00DB4B24" w:rsidP="00DB4B24">
      <w:pPr>
        <w:ind w:firstLineChars="200" w:firstLine="420"/>
      </w:pPr>
      <w:r>
        <w:t>截至目前，项目项下</w:t>
      </w:r>
      <w:r>
        <w:t>“</w:t>
      </w:r>
      <w:r>
        <w:t>税贷易</w:t>
      </w:r>
      <w:r>
        <w:t>”</w:t>
      </w:r>
      <w:r>
        <w:t>业务收到融资申请</w:t>
      </w:r>
      <w:r>
        <w:t>3800</w:t>
      </w:r>
      <w:r>
        <w:t>余份</w:t>
      </w:r>
      <w:r>
        <w:t>,</w:t>
      </w:r>
      <w:r>
        <w:t>已批复</w:t>
      </w:r>
      <w:r>
        <w:t>1500</w:t>
      </w:r>
      <w:r>
        <w:t>笔、合计</w:t>
      </w:r>
      <w:r>
        <w:t>10</w:t>
      </w:r>
      <w:r>
        <w:t>亿元，授信余额</w:t>
      </w:r>
      <w:r>
        <w:t>7.5</w:t>
      </w:r>
      <w:r>
        <w:t>亿元。税银合作切实解决了小微企业融资难题，提高了税务服务水平，对于深圳市促进就业、增加财政收入、扶持实体经济发展做出了贡献。</w:t>
      </w:r>
    </w:p>
    <w:p w:rsidR="00DB4B24" w:rsidRDefault="00DB4B24" w:rsidP="00DB4B24">
      <w:pPr>
        <w:ind w:firstLineChars="200" w:firstLine="420"/>
      </w:pPr>
      <w:r>
        <w:t>光大负责人表示，小微企业金融服务已成为各大银行业务转型和经营创新的重要领域，发展小微企业业务对银行的长远发展有着重要的意义，光大银行也有更多的资源和能力做好小微企业金融服务。</w:t>
      </w:r>
    </w:p>
    <w:p w:rsidR="00DB4B24" w:rsidRDefault="00DB4B24" w:rsidP="00DB4B24">
      <w:pPr>
        <w:ind w:firstLineChars="200" w:firstLine="420"/>
      </w:pPr>
      <w:r>
        <w:t>不断创新思路</w:t>
      </w:r>
    </w:p>
    <w:p w:rsidR="00DB4B24" w:rsidRDefault="00DB4B24" w:rsidP="00DB4B24">
      <w:pPr>
        <w:ind w:firstLineChars="200" w:firstLine="420"/>
      </w:pPr>
      <w:r>
        <w:t>助力小微企业</w:t>
      </w:r>
      <w:r>
        <w:t>“</w:t>
      </w:r>
      <w:r>
        <w:t>快跑</w:t>
      </w:r>
      <w:r>
        <w:t>”</w:t>
      </w:r>
    </w:p>
    <w:p w:rsidR="00DB4B24" w:rsidRDefault="00DB4B24" w:rsidP="00DB4B24">
      <w:pPr>
        <w:ind w:firstLineChars="200" w:firstLine="420"/>
      </w:pPr>
      <w:r>
        <w:t>业内人士表示，光大银行与国税局此次合作赋予了服务纳税人更新、更全、更深的内涵。</w:t>
      </w:r>
      <w:r>
        <w:t>“</w:t>
      </w:r>
      <w:r>
        <w:t>纳税人综合金融服务方案</w:t>
      </w:r>
      <w:r>
        <w:t>”</w:t>
      </w:r>
      <w:r>
        <w:t>创新推出的自助办税服务区是光大与深圳国税联合为纳税人提供自助办税与银行服务的营业场所，纳税人无需前往税局，选择就近的光大网点，即可通过银行自助办税区办理纳税申报、网络开票、涉税信息查询、发票售卖、税款代扣等多项涉税业务。纳税人在光大就可完成办税和银行一站式业务，提供时间及空间上的便利。</w:t>
      </w:r>
    </w:p>
    <w:p w:rsidR="00DB4B24" w:rsidRDefault="00DB4B24" w:rsidP="00DB4B24">
      <w:pPr>
        <w:ind w:firstLineChars="200" w:firstLine="420"/>
      </w:pPr>
      <w:r>
        <w:t>融资支持方面，在涉税信息的获取与处理上，经纳税人授权后，光大银行真正实现了在线全流程的涉税信息交互与核验，运用微贷技术对税务大数据进行分析和整理，形成具有信贷参考价值的分析报告，实现涉税信息向银行授信信息的有效转化。在信贷技术上，对不同来源的各种硬信息和软信息进行交叉验证，针对纳税人的群体特点，根据其企业规模、融资需求的不同，对纳税人进行分层，以不同产品形式，形成丰富、完善的税贷易产品结构，以满足各层纳税人的需求。</w:t>
      </w:r>
    </w:p>
    <w:p w:rsidR="00DB4B24" w:rsidRDefault="00DB4B24" w:rsidP="00DB4B24">
      <w:pPr>
        <w:ind w:firstLineChars="200" w:firstLine="420"/>
      </w:pPr>
      <w:r>
        <w:t>商业利润和社会责任平衡发展</w:t>
      </w:r>
    </w:p>
    <w:p w:rsidR="00DB4B24" w:rsidRDefault="00DB4B24" w:rsidP="00DB4B24">
      <w:pPr>
        <w:ind w:firstLineChars="200" w:firstLine="420"/>
      </w:pPr>
      <w:r>
        <w:t>“</w:t>
      </w:r>
      <w:r>
        <w:t>作为与深圳相伴成长的金融机构，光大银行深圳市分行一直将发展中小企业金融业务、支持中小企业发展作为一项长期战略，这既是履行银行的社会责任，也是为自身实现可持续发展注入源泉。</w:t>
      </w:r>
      <w:r>
        <w:t>”</w:t>
      </w:r>
      <w:r>
        <w:t>光大表示。数据显示，深圳市拥有过百万的纳税人，其中小微企业约</w:t>
      </w:r>
      <w:r>
        <w:t>80</w:t>
      </w:r>
      <w:r>
        <w:t>万，占全市生产总值的</w:t>
      </w:r>
      <w:r>
        <w:t>60%</w:t>
      </w:r>
      <w:r>
        <w:t>。此次光大与深圳国税局的战略合作，是深圳国税局深入贯彻国税总局</w:t>
      </w:r>
      <w:r>
        <w:t>“</w:t>
      </w:r>
      <w:r>
        <w:t>服务税户、服务基层、服务大局</w:t>
      </w:r>
      <w:r>
        <w:t>”</w:t>
      </w:r>
      <w:r>
        <w:t>的群众路线的具体体现，也是光大银行服务小微、关注民心的民生工程，践行</w:t>
      </w:r>
      <w:r>
        <w:t>“</w:t>
      </w:r>
      <w:r>
        <w:t>扶持地方小微企业发展</w:t>
      </w:r>
      <w:r>
        <w:t>”</w:t>
      </w:r>
      <w:r>
        <w:t>社会责任的重要措施。</w:t>
      </w:r>
    </w:p>
    <w:p w:rsidR="00DB4B24" w:rsidRDefault="00DB4B24" w:rsidP="00DB4B24">
      <w:pPr>
        <w:ind w:firstLineChars="200" w:firstLine="420"/>
      </w:pPr>
      <w:r>
        <w:t>“</w:t>
      </w:r>
      <w:r>
        <w:t>双方通过建立税银协作机制、信息交换机制等，共同致力于税银合作的全面推进，切实解决小微企业融资难题，对促进企业经济繁荣，发挥了积极的社会效益。</w:t>
      </w:r>
      <w:r>
        <w:t>”</w:t>
      </w:r>
      <w:r>
        <w:t>业内人士分析。作为国内首创的税银合作项目</w:t>
      </w:r>
      <w:r>
        <w:t>“</w:t>
      </w:r>
      <w:r>
        <w:t>税贷易</w:t>
      </w:r>
      <w:r>
        <w:t>”</w:t>
      </w:r>
      <w:r>
        <w:t>是光大银行一项创新型、全过程覆盖、具有系统工程性质及典型示范效应的综合经营项目。</w:t>
      </w:r>
    </w:p>
    <w:p w:rsidR="00DB4B24" w:rsidRDefault="00DB4B24" w:rsidP="00DB4B24">
      <w:pPr>
        <w:ind w:firstLineChars="200" w:firstLine="420"/>
      </w:pPr>
      <w:r>
        <w:t>据介绍，自助办税服务与代办税务登记业务的开展，拓展了光大服务范畴；税贷易业务的开展，进一步提高了光大小微企业授信业务的市场竞争力。项目在更好的服务纳税人和扶持小微企业的同时，为光大建立了持续导入优质小微客户的渠道，推进了光大银行深圳分行小微业务的快速发展。</w:t>
      </w:r>
    </w:p>
    <w:p w:rsidR="00DB4B24" w:rsidRDefault="00DB4B24" w:rsidP="00DB4B24">
      <w:pPr>
        <w:ind w:firstLineChars="200" w:firstLine="420"/>
        <w:rPr>
          <w:rFonts w:hint="eastAsia"/>
        </w:rPr>
      </w:pPr>
      <w:r>
        <w:t>“</w:t>
      </w:r>
      <w:r>
        <w:t>我们希望凭借强大的渠道优势、一流的结算平台、丰富的金融产品和一流的科技实力，为不同的小企业制定个性化综合服务解决方案，最大限度地满足小微企业客户需求，成为本地小微企业发展的有利支持和推动力量，为深圳地方经济的建设做出积极贡献。</w:t>
      </w:r>
      <w:r>
        <w:t xml:space="preserve">” </w:t>
      </w:r>
      <w:r>
        <w:t>光大银行相关负责人如是说。</w:t>
      </w:r>
    </w:p>
    <w:p w:rsidR="00DB4B24" w:rsidRDefault="00DB4B24" w:rsidP="00DB4B24">
      <w:pPr>
        <w:ind w:firstLineChars="200" w:firstLine="420"/>
        <w:rPr>
          <w:rFonts w:hint="eastAsia"/>
        </w:rPr>
      </w:pPr>
      <w:r w:rsidRPr="001D2FEE">
        <w:rPr>
          <w:rFonts w:hint="eastAsia"/>
        </w:rPr>
        <w:t>楼</w:t>
      </w:r>
      <w:r w:rsidRPr="001D2FEE">
        <w:t xml:space="preserve"> </w:t>
      </w:r>
      <w:r w:rsidRPr="001D2FEE">
        <w:t>蓉</w:t>
      </w:r>
      <w:r w:rsidRPr="001D2FEE">
        <w:t xml:space="preserve"> </w:t>
      </w:r>
      <w:r w:rsidRPr="001D2FEE">
        <w:t>李</w:t>
      </w:r>
      <w:r w:rsidRPr="001D2FEE">
        <w:t xml:space="preserve"> </w:t>
      </w:r>
      <w:r w:rsidRPr="001D2FEE">
        <w:t>昕</w:t>
      </w:r>
    </w:p>
    <w:p w:rsidR="00DB4B24" w:rsidRDefault="00DB4B24" w:rsidP="00DB4B24">
      <w:pPr>
        <w:ind w:firstLineChars="200" w:firstLine="420"/>
        <w:jc w:val="right"/>
        <w:rPr>
          <w:rFonts w:hint="eastAsia"/>
        </w:rPr>
      </w:pPr>
      <w:r>
        <w:rPr>
          <w:rFonts w:hint="eastAsia"/>
        </w:rPr>
        <w:t>深圳特区报</w:t>
      </w:r>
      <w:smartTag w:uri="urn:schemas-microsoft-com:office:smarttags" w:element="chsdate">
        <w:smartTagPr>
          <w:attr w:name="IsROCDate" w:val="False"/>
          <w:attr w:name="IsLunarDate" w:val="False"/>
          <w:attr w:name="Day" w:val="31"/>
          <w:attr w:name="Month" w:val="12"/>
          <w:attr w:name="Year" w:val="2014"/>
        </w:smartTagPr>
        <w:r>
          <w:t>2014-12-31</w:t>
        </w:r>
      </w:smartTag>
    </w:p>
    <w:p w:rsidR="00DB4B24" w:rsidRDefault="00DB4B24" w:rsidP="00D7555E">
      <w:pPr>
        <w:sectPr w:rsidR="00DB4B24" w:rsidSect="00D7555E">
          <w:type w:val="continuous"/>
          <w:pgSz w:w="11906" w:h="16838" w:code="9"/>
          <w:pgMar w:top="1644" w:right="1236" w:bottom="1418" w:left="1814" w:header="851" w:footer="907" w:gutter="0"/>
          <w:pgNumType w:start="1"/>
          <w:cols w:space="425"/>
          <w:docGrid w:type="lines" w:linePitch="341" w:charSpace="2373"/>
        </w:sectPr>
      </w:pPr>
    </w:p>
    <w:p w:rsidR="002E7D61" w:rsidRDefault="002E7D61"/>
    <w:sectPr w:rsidR="002E7D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4B24"/>
    <w:rsid w:val="002E7D61"/>
    <w:rsid w:val="00DB4B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4B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4B24"/>
    <w:rPr>
      <w:rFonts w:ascii="黑体" w:eastAsia="黑体" w:hAnsi="宋体" w:cs="Times New Roman"/>
      <w:b/>
      <w:kern w:val="36"/>
      <w:sz w:val="32"/>
      <w:szCs w:val="32"/>
    </w:rPr>
  </w:style>
  <w:style w:type="paragraph" w:customStyle="1" w:styleId="Char2CharCharChar">
    <w:name w:val="Char2 Char Char Char"/>
    <w:basedOn w:val="a"/>
    <w:autoRedefine/>
    <w:rsid w:val="00DB4B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1830</Characters>
  <Application>Microsoft Office Word</Application>
  <DocSecurity>0</DocSecurity>
  <Lines>15</Lines>
  <Paragraphs>4</Paragraphs>
  <ScaleCrop>false</ScaleCrop>
  <Company>Microsoft</Company>
  <LinksUpToDate>false</LinksUpToDate>
  <CharactersWithSpaces>2146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