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C26" w:rsidRDefault="004E3C26" w:rsidP="00A55FCC">
      <w:pPr>
        <w:pStyle w:val="1"/>
        <w:rPr>
          <w:rFonts w:hint="eastAsia"/>
        </w:rPr>
      </w:pPr>
      <w:r w:rsidRPr="00A55FCC">
        <w:rPr>
          <w:rFonts w:hint="eastAsia"/>
        </w:rPr>
        <w:t>织金县工商联建管效结合加强基层商会建设</w:t>
      </w:r>
    </w:p>
    <w:p w:rsidR="004E3C26" w:rsidRDefault="004E3C26" w:rsidP="004E3C26">
      <w:pPr>
        <w:ind w:firstLineChars="200" w:firstLine="420"/>
      </w:pPr>
      <w:r>
        <w:rPr>
          <w:rFonts w:hint="eastAsia"/>
        </w:rPr>
        <w:t>近年来，织金县抓住省级“五好”工商联示范点建设契机，狠抓基层商会建设，在建立上下功夫，在管理上求突破，在作用上要实效，取得了显著成绩。</w:t>
      </w:r>
    </w:p>
    <w:p w:rsidR="004E3C26" w:rsidRDefault="004E3C26" w:rsidP="004E3C26">
      <w:pPr>
        <w:ind w:firstLineChars="200" w:firstLine="420"/>
      </w:pPr>
      <w:r>
        <w:rPr>
          <w:rFonts w:hint="eastAsia"/>
        </w:rPr>
        <w:t>要建立基层商会特别是乡镇（街道）商会和行业商会，必须要达到四个标准：一是经济发达且市场化程度较高，各经济实体之间竞争比较充分，二是行政权力很少干预微观经济活动，基本上按照市场规则配置资源，三是相当部分业主抱团发展意愿强烈，四是在经济发展过程中涌现出一批热衷商会事业，公道正派的企业家。</w:t>
      </w:r>
    </w:p>
    <w:p w:rsidR="004E3C26" w:rsidRDefault="004E3C26" w:rsidP="004E3C26">
      <w:pPr>
        <w:ind w:firstLineChars="200" w:firstLine="420"/>
      </w:pPr>
      <w:r>
        <w:rPr>
          <w:rFonts w:hint="eastAsia"/>
        </w:rPr>
        <w:t>织金县由于地理位置不沿边、不沿海，基础设施建设落后，加之人口多底子薄，各方面开发比较滞后等一系列因素，大部分人长期生活在贫困线以下，总体经济实力较弱，乡镇（街道）一级尤其弱，有的乡只有</w:t>
      </w:r>
      <w:r>
        <w:t>2-3</w:t>
      </w:r>
      <w:r>
        <w:t>个砂石矿厂，</w:t>
      </w:r>
      <w:r>
        <w:t>2-3</w:t>
      </w:r>
      <w:r>
        <w:t>个农民专业合作社，几十户个体工商户，市场小、资源少、项目少、</w:t>
      </w:r>
      <w:r>
        <w:t>“</w:t>
      </w:r>
      <w:r>
        <w:t>信市长不信市场</w:t>
      </w:r>
      <w:r>
        <w:t>”</w:t>
      </w:r>
      <w:r>
        <w:t>观念流行是这些地方的真实写照，要在这些乡镇按照常规办法建立商会，需要相当长时间。</w:t>
      </w:r>
    </w:p>
    <w:p w:rsidR="004E3C26" w:rsidRDefault="004E3C26" w:rsidP="004E3C26">
      <w:pPr>
        <w:ind w:firstLineChars="200" w:firstLine="420"/>
      </w:pPr>
      <w:r>
        <w:rPr>
          <w:rFonts w:hint="eastAsia"/>
        </w:rPr>
        <w:t>一、多管齐下建商会</w:t>
      </w:r>
    </w:p>
    <w:p w:rsidR="004E3C26" w:rsidRDefault="004E3C26" w:rsidP="004E3C26">
      <w:pPr>
        <w:ind w:firstLineChars="200" w:firstLine="420"/>
      </w:pPr>
      <w:r>
        <w:rPr>
          <w:rFonts w:hint="eastAsia"/>
        </w:rPr>
        <w:t>一是强化顶层设计。先后出台了《中共织金县委办公室织金县人民政府办公室关于印发（织金县创建县级“五好”工商联实施方案）的通知》和《中共织金县委办公室织金县人民政府办公室关于印发（织金县加强基层商会建设的实施方案）的通知》</w:t>
      </w:r>
      <w:r>
        <w:t>2</w:t>
      </w:r>
      <w:r>
        <w:t>个规范性文件，提出了商会建设</w:t>
      </w:r>
      <w:r>
        <w:t>“</w:t>
      </w:r>
      <w:r>
        <w:t>地域商会全覆盖</w:t>
      </w:r>
      <w:r>
        <w:t>”</w:t>
      </w:r>
      <w:r>
        <w:t>、</w:t>
      </w:r>
      <w:r>
        <w:t>“</w:t>
      </w:r>
      <w:r>
        <w:t>主导产业行业商会全建立</w:t>
      </w:r>
      <w:r>
        <w:t>”</w:t>
      </w:r>
      <w:r>
        <w:t>的目标，提出了基层商会建设</w:t>
      </w:r>
      <w:r>
        <w:t>“</w:t>
      </w:r>
      <w:r>
        <w:t>八有</w:t>
      </w:r>
      <w:r>
        <w:t>”</w:t>
      </w:r>
      <w:r>
        <w:t>（机构有牌子、队伍有班子、办公有场所、运转有经费、发展有规划、管理有制度、工作有计划、日常有活动）的工作标准，明确了建设基层商会的时限，并将基层商会建设纳入全县目标考核范畴，为快速全面</w:t>
      </w:r>
      <w:r>
        <w:rPr>
          <w:rFonts w:hint="eastAsia"/>
        </w:rPr>
        <w:t>推进基层商会建设打下了基础。</w:t>
      </w:r>
    </w:p>
    <w:p w:rsidR="004E3C26" w:rsidRDefault="004E3C26" w:rsidP="004E3C26">
      <w:pPr>
        <w:ind w:firstLineChars="200" w:firstLine="420"/>
      </w:pPr>
      <w:r>
        <w:rPr>
          <w:rFonts w:hint="eastAsia"/>
        </w:rPr>
        <w:t>二是注重整体推进。在商会建设中，织金县采取了先搭架子，再填实瓤子的办法从三个方面加快建立基层商会组织：一是根据经济社会发展适时在条件成熟地方建立商会组织，二是发挥县工商联（商会）中企业家副主席（副会长）均为行业龙头企业的引导作用，适时组建行业商会，三是充分发挥县工商联作为织金县委群团组织的作用，将建立商会组织的工作任务纳入全县大目标考核，交给了织金县委、县政府的基层组织——乡镇（街道）和相关县直单位，全县基层商会组织建设的积极性被充分调动起来。</w:t>
      </w:r>
    </w:p>
    <w:p w:rsidR="004E3C26" w:rsidRDefault="004E3C26" w:rsidP="004E3C26">
      <w:pPr>
        <w:ind w:firstLineChars="200" w:firstLine="420"/>
      </w:pPr>
      <w:r>
        <w:rPr>
          <w:rFonts w:hint="eastAsia"/>
        </w:rPr>
        <w:t>三是扶上马送一程。在商会建设中，织金县首先根据大部分乡镇（街道）民营经济实力较弱，遴选出拟担任商会领导职务的民营企业家代表总体素质、政策理论水平不高的实际，建议乡镇（街道）、部门分管统战工作（业务工作）的党委委员（分管领导）以个人身份加入商会，并通过相应程序出任商会秘书长职务，同时聘请乡镇（街道）、部门党（工）委书记、乡镇长（主任）、部门主要领导担任商会名誉会长，从班子的设置上加强了商会与党委政府、部门的联系，也在一定程度上实现了商会组织与党政组织的相互融合，便于党的路线方针政策落到实处，更便于资源的整合分配。其次，乡镇（街道）、部门积极支持商会工作，在人财物力上均给予了大力协助，不但在成立商会时抽派人员协助，拨付会员大会召开经费，有的还为新成立商会筹措经费，上坪寨乡商会成立时，乡党委政府就向商会拨付了</w:t>
      </w:r>
      <w:r>
        <w:t>5000</w:t>
      </w:r>
      <w:r>
        <w:t>元的启动资金支持商会发展。再次，乡镇（街道）、部门在分配资源、项目时均对商会成员给予一定程度的优先，促使商会会员做强做大。</w:t>
      </w:r>
    </w:p>
    <w:p w:rsidR="004E3C26" w:rsidRDefault="004E3C26" w:rsidP="004E3C26">
      <w:pPr>
        <w:ind w:firstLineChars="200" w:firstLine="420"/>
      </w:pPr>
      <w:r>
        <w:rPr>
          <w:rFonts w:hint="eastAsia"/>
        </w:rPr>
        <w:t>由于党政重视，措施得力，企业家组建和参与商会工作的积极性也水涨船高，截止目前，全县</w:t>
      </w:r>
      <w:r>
        <w:t>32</w:t>
      </w:r>
      <w:r>
        <w:t>个乡镇（街道）已经建立乡镇（街道）商会</w:t>
      </w:r>
      <w:r>
        <w:t>15</w:t>
      </w:r>
      <w:r>
        <w:t>个，覆盖</w:t>
      </w:r>
      <w:r>
        <w:t>17</w:t>
      </w:r>
      <w:r>
        <w:t>个乡镇（街道）（城关商会覆盖双堰街道、金凤街道、文腾街道），覆盖率达</w:t>
      </w:r>
      <w:r>
        <w:t>53.13%</w:t>
      </w:r>
      <w:r>
        <w:t>，全县主导产业农业、煤矿采掘业、房地产开发业商会也在筹建之中。</w:t>
      </w:r>
    </w:p>
    <w:p w:rsidR="004E3C26" w:rsidRDefault="004E3C26" w:rsidP="004E3C26">
      <w:pPr>
        <w:ind w:firstLineChars="200" w:firstLine="420"/>
      </w:pPr>
      <w:r>
        <w:rPr>
          <w:rFonts w:hint="eastAsia"/>
        </w:rPr>
        <w:t>二、规范制度管商会</w:t>
      </w:r>
    </w:p>
    <w:p w:rsidR="004E3C26" w:rsidRDefault="004E3C26" w:rsidP="004E3C26">
      <w:pPr>
        <w:ind w:firstLineChars="200" w:firstLine="420"/>
      </w:pPr>
      <w:r>
        <w:t>提出了基层商会建设</w:t>
      </w:r>
      <w:r>
        <w:t>“</w:t>
      </w:r>
      <w:r>
        <w:t>八有</w:t>
      </w:r>
      <w:r>
        <w:t>”</w:t>
      </w:r>
      <w:r>
        <w:t>（机构有牌子、队伍有班子、办公有场所、运转有经费、发展有规划、管理有制度、工作有计划、日常有活动）的工作标准，成立后的大部分商会均能按照商会规范化建设要求加强制度建设，包括领导班子及其成员职责、分工，会长会议、常委会议、执委会议制度，财务管理制度，值班制度，定期活动制度等管理制度，以及商会发展规划和年度工作计划等发展目标，明确办公室及日常办公人员等，使商会不因为企业家繁忙等原因而停止开展工作，实现规范化运转。</w:t>
      </w:r>
    </w:p>
    <w:p w:rsidR="004E3C26" w:rsidRDefault="004E3C26" w:rsidP="004E3C26">
      <w:pPr>
        <w:ind w:firstLineChars="200" w:firstLine="420"/>
      </w:pPr>
      <w:r>
        <w:rPr>
          <w:rFonts w:hint="eastAsia"/>
        </w:rPr>
        <w:t>三、明确职责显成效</w:t>
      </w:r>
    </w:p>
    <w:p w:rsidR="004E3C26" w:rsidRDefault="004E3C26" w:rsidP="004E3C26">
      <w:pPr>
        <w:ind w:firstLineChars="200" w:firstLine="420"/>
      </w:pPr>
      <w:r>
        <w:t>一是在组织企业家履行社会责任，扶贫济困方面发挥了积极作用。在逢年过节期间，建立商会的乡镇（街道）均会召集商会负责人组织会员开展慰问活动，一些企业家还单独组织对贫困户进行慰问捐赠。</w:t>
      </w:r>
      <w:r>
        <w:t>2013</w:t>
      </w:r>
      <w:r>
        <w:t>年，织金县开展百企帮百村活动，原拟定</w:t>
      </w:r>
      <w:r>
        <w:t>100</w:t>
      </w:r>
      <w:r>
        <w:t>户企业帮扶</w:t>
      </w:r>
      <w:r>
        <w:t>100</w:t>
      </w:r>
      <w:r>
        <w:t>个村，后来，在商会的组织下，新加入了</w:t>
      </w:r>
      <w:r>
        <w:t>30</w:t>
      </w:r>
      <w:r>
        <w:t>多户企业，除开过程中注销、离开织金等原因未参加部分活动的以外，最后统计共有</w:t>
      </w:r>
      <w:r>
        <w:t>119</w:t>
      </w:r>
      <w:r>
        <w:t>个企业对</w:t>
      </w:r>
      <w:r>
        <w:t>110</w:t>
      </w:r>
      <w:r>
        <w:t>村进行了各种不同形式的帮扶，全年投入资金超过</w:t>
      </w:r>
      <w:r>
        <w:t>1700</w:t>
      </w:r>
      <w:r>
        <w:t>万元。织金县四川内江商会成立不到</w:t>
      </w:r>
      <w:r>
        <w:t>3</w:t>
      </w:r>
      <w:r>
        <w:t>个月，就参加了织金县工商联组织的慰问活动</w:t>
      </w:r>
      <w:r>
        <w:rPr>
          <w:rFonts w:hint="eastAsia"/>
        </w:rPr>
        <w:t>。</w:t>
      </w:r>
    </w:p>
    <w:p w:rsidR="004E3C26" w:rsidRDefault="004E3C26" w:rsidP="004E3C26">
      <w:pPr>
        <w:ind w:firstLineChars="200" w:firstLine="420"/>
      </w:pPr>
      <w:r>
        <w:rPr>
          <w:rFonts w:hint="eastAsia"/>
        </w:rPr>
        <w:t>二是在加强行业自律、加快发展等方面发挥了积极作用。今年</w:t>
      </w:r>
      <w:r>
        <w:t>4</w:t>
      </w:r>
      <w:r>
        <w:t>月，由于某一煤矿施工企业破产，引发供货商聚集事件，织金县湖南邵阳商会及时出面协调，避免了一起大规模斗殴事件的发生。</w:t>
      </w:r>
      <w:r>
        <w:t>2013</w:t>
      </w:r>
      <w:r>
        <w:t>年底，织金县旅游行业商会成立后，及时组织会员企业开展调查研究，共谋发展机会，通过与有关部门协商，承接了织金县委县人民政府打造财神庙旅游商品一条街的任务，通过近半年的工作，目前已经有</w:t>
      </w:r>
      <w:r>
        <w:t>20</w:t>
      </w:r>
      <w:r>
        <w:t>余户会员企业入驻财神庙旅游商品一条街，为发展织金旅游做出了贡献。</w:t>
      </w:r>
    </w:p>
    <w:p w:rsidR="004E3C26" w:rsidRDefault="004E3C26" w:rsidP="004E3C26">
      <w:pPr>
        <w:ind w:firstLineChars="200" w:firstLine="420"/>
      </w:pPr>
      <w:r>
        <w:rPr>
          <w:rFonts w:hint="eastAsia"/>
        </w:rPr>
        <w:t>三是在抱团发展、招商引资方面发挥了积极作用。商会积极发挥会员在信息、资金、资源等方面优势，组织招商引资，促进经济融合发展，目前四川内江商会已创办了</w:t>
      </w:r>
      <w:r>
        <w:t>1</w:t>
      </w:r>
      <w:r>
        <w:t>家投资公司，引进了</w:t>
      </w:r>
      <w:r>
        <w:t>3</w:t>
      </w:r>
      <w:r>
        <w:t>家企业，湖南邵阳商会正在筹办</w:t>
      </w:r>
      <w:r>
        <w:t>1</w:t>
      </w:r>
      <w:r>
        <w:t>个批发市场，引进了</w:t>
      </w:r>
      <w:r>
        <w:t>2</w:t>
      </w:r>
      <w:r>
        <w:t>家企业，乡镇商会也积极参与乡镇的招商引资工作，建立了商会的乡镇招商引资任务完成情况都比较好，在全县排名都比较靠前。</w:t>
      </w:r>
    </w:p>
    <w:p w:rsidR="004E3C26" w:rsidRDefault="004E3C26" w:rsidP="004E3C26">
      <w:pPr>
        <w:ind w:firstLineChars="200" w:firstLine="420"/>
        <w:rPr>
          <w:rFonts w:hint="eastAsia"/>
        </w:rPr>
      </w:pPr>
      <w:r>
        <w:rPr>
          <w:rFonts w:hint="eastAsia"/>
        </w:rPr>
        <w:t>四是在发展会员方面发挥了积极作用。通过成立商会，全县会员数实现了较大增长，特别是异地商会、行业商会方面新商会成立后发展会员速度迅猛。织金县湖南邵阳商会成立时仅有会员</w:t>
      </w:r>
      <w:r>
        <w:t>100</w:t>
      </w:r>
      <w:r>
        <w:t>余名，</w:t>
      </w:r>
      <w:r>
        <w:t>1</w:t>
      </w:r>
      <w:r>
        <w:t>年间就发展新会员近</w:t>
      </w:r>
      <w:r>
        <w:t>50</w:t>
      </w:r>
      <w:r>
        <w:t>名，织金县四川内江商会成立时仅有会员</w:t>
      </w:r>
      <w:r>
        <w:t>80</w:t>
      </w:r>
      <w:r>
        <w:t>余名，半年间又发展会员近</w:t>
      </w:r>
      <w:r>
        <w:t>20</w:t>
      </w:r>
      <w:r>
        <w:t>多名。</w:t>
      </w:r>
    </w:p>
    <w:p w:rsidR="004E3C26" w:rsidRDefault="004E3C26" w:rsidP="004E3C26">
      <w:pPr>
        <w:ind w:firstLineChars="200" w:firstLine="420"/>
        <w:jc w:val="right"/>
        <w:rPr>
          <w:rFonts w:hint="eastAsia"/>
        </w:rPr>
      </w:pPr>
      <w:r w:rsidRPr="00CD6803">
        <w:rPr>
          <w:rFonts w:hint="eastAsia"/>
        </w:rPr>
        <w:t>织金县工商联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11"/>
          <w:attr w:name="Year" w:val="2014"/>
        </w:smartTagPr>
        <w:r>
          <w:rPr>
            <w:rFonts w:hint="eastAsia"/>
          </w:rPr>
          <w:t>2014-11-18</w:t>
        </w:r>
      </w:smartTag>
    </w:p>
    <w:p w:rsidR="004E3C26" w:rsidRDefault="004E3C26" w:rsidP="00EF05C8">
      <w:pPr>
        <w:sectPr w:rsidR="004E3C26" w:rsidSect="00EF05C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2742C" w:rsidRDefault="0062742C"/>
    <w:sectPr w:rsidR="006274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E3C26"/>
    <w:rsid w:val="004E3C26"/>
    <w:rsid w:val="006274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E3C2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E3C2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E3C2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375</Words>
  <Characters>2142</Characters>
  <Application>Microsoft Office Word</Application>
  <DocSecurity>0</DocSecurity>
  <Lines>17</Lines>
  <Paragraphs>5</Paragraphs>
  <ScaleCrop>false</ScaleCrop>
  <Company>Microsoft</Company>
  <LinksUpToDate>false</LinksUpToDate>
  <CharactersWithSpaces>2512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2022-07-16T06:58:00Z</dcterms:created>
</cp:coreProperties>
</file>