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DE3" w:rsidRDefault="00533DE3" w:rsidP="00241CBB">
      <w:pPr>
        <w:pStyle w:val="1"/>
      </w:pPr>
      <w:r w:rsidRPr="00241CBB">
        <w:rPr>
          <w:rFonts w:hint="eastAsia"/>
        </w:rPr>
        <w:t>智汇同心</w:t>
      </w:r>
      <w:r w:rsidRPr="00241CBB">
        <w:t xml:space="preserve"> 共谋发展 | 昌黎县委统战部、工商联全力推进服务民企</w:t>
      </w:r>
      <w:r w:rsidRPr="00241CBB">
        <w:t>“</w:t>
      </w:r>
      <w:r w:rsidRPr="00241CBB">
        <w:t>六进</w:t>
      </w:r>
      <w:r w:rsidRPr="00241CBB">
        <w:t>”</w:t>
      </w:r>
      <w:r w:rsidRPr="00241CBB">
        <w:t>工作</w:t>
      </w:r>
    </w:p>
    <w:p w:rsidR="00533DE3" w:rsidRDefault="00533DE3" w:rsidP="00533DE3">
      <w:pPr>
        <w:ind w:firstLineChars="200" w:firstLine="420"/>
      </w:pPr>
      <w:r>
        <w:t>7</w:t>
      </w:r>
      <w:r>
        <w:t>月</w:t>
      </w:r>
      <w:r>
        <w:t>25</w:t>
      </w:r>
      <w:r>
        <w:t>日，由县委统战部、县工商联主办，县循环经济产业园、宏兴钢铁有限公司承办的服务民营企业</w:t>
      </w:r>
      <w:r>
        <w:t>“</w:t>
      </w:r>
      <w:r>
        <w:t>六进</w:t>
      </w:r>
      <w:r>
        <w:t>”</w:t>
      </w:r>
      <w:r>
        <w:t>活动在宏兴钢铁举办。县委常委、统战部部长马继军，县政协副主席赵波参加活动。</w:t>
      </w:r>
    </w:p>
    <w:p w:rsidR="00533DE3" w:rsidRDefault="00533DE3" w:rsidP="00533DE3">
      <w:pPr>
        <w:ind w:firstLineChars="200" w:firstLine="420"/>
      </w:pPr>
      <w:r>
        <w:rPr>
          <w:rFonts w:hint="eastAsia"/>
        </w:rPr>
        <w:t>据了解，本次活动以“送政策、送法律，增信心、优环境，助力民营企业高质量发展”为主题，开展“党史学习教育进企业、法律服务进企业、金融服务进企业、政策服务进企业、服务企业进园区、引导企业进农村”的“六进”活动，旨在积极搭建我县民营企业与相关政府部门、金融机构的对接交流平台，进一步优化我县营商环境，为民营企业排忧解难、保驾护航，助推全县民营经济高质量发展。</w:t>
      </w:r>
    </w:p>
    <w:p w:rsidR="00533DE3" w:rsidRDefault="00533DE3" w:rsidP="00533DE3">
      <w:pPr>
        <w:ind w:firstLineChars="200" w:firstLine="420"/>
      </w:pPr>
      <w:r>
        <w:rPr>
          <w:rFonts w:hint="eastAsia"/>
        </w:rPr>
        <w:t>活动中，全体人员首先来到宏兴初心馆进行了观摩调研，详细了解了宏兴钢铁的党建工作、企业发展历程、文化理念，生产经营状况及未来发展战略。</w:t>
      </w:r>
    </w:p>
    <w:p w:rsidR="00533DE3" w:rsidRDefault="00533DE3" w:rsidP="00533DE3">
      <w:pPr>
        <w:ind w:firstLineChars="200" w:firstLine="420"/>
      </w:pPr>
      <w:r>
        <w:rPr>
          <w:rFonts w:hint="eastAsia"/>
        </w:rPr>
        <w:t>在随后召开的座谈会上，县循环经济产业园区介绍了园区投资环境、拟招商项目意向及惠企政策。县发改局、行政审批局、税务局、司法局等部门负责人及农行、工商行等金融机构就招商投资、</w:t>
      </w:r>
      <w:r>
        <w:t xml:space="preserve"> </w:t>
      </w:r>
      <w:r>
        <w:t>项目审批、税费支持、法治化营商环境、金融服务等方面的助企惠企政策进行了全方位的宣讲和解读。随后，与会人员围绕民营经济高质量发展展开了交流座谈。</w:t>
      </w:r>
    </w:p>
    <w:p w:rsidR="00533DE3" w:rsidRDefault="00533DE3" w:rsidP="00533DE3">
      <w:pPr>
        <w:ind w:firstLineChars="200" w:firstLine="420"/>
      </w:pPr>
      <w:r>
        <w:rPr>
          <w:rFonts w:hint="eastAsia"/>
        </w:rPr>
        <w:t>马继军对此次活动的成功开展给予了充分肯定，他强调，要统一思想、提高站位，深刻认识开展“六进”活动的重要意义，着力构建“亲”“清”新型政商关系，用心用情为企业排忧解难，让企业家开心创业、安心经营。</w:t>
      </w:r>
    </w:p>
    <w:p w:rsidR="00533DE3" w:rsidRDefault="00533DE3" w:rsidP="00533DE3">
      <w:pPr>
        <w:ind w:firstLineChars="200" w:firstLine="420"/>
      </w:pPr>
      <w:r>
        <w:rPr>
          <w:rFonts w:hint="eastAsia"/>
        </w:rPr>
        <w:t>要抓住关键，把握重点，增添民营经济高质量发展的助力，全县各级各部门要强化责任担当，从夯实硬件基础和营造发展软环境两个方面着力，在强化政策支持上出“新招”、在优化发展环境上出“实招”、在保护企业合法权益上出“硬招”，在推进企业高质量发展上出“真招”，切实帮助企业克服发展中的困难，前进中的问题，全方位形成促进民营企业高质量发展的支撑体系。</w:t>
      </w:r>
    </w:p>
    <w:p w:rsidR="00533DE3" w:rsidRDefault="00533DE3" w:rsidP="00533DE3">
      <w:pPr>
        <w:ind w:firstLineChars="200" w:firstLine="420"/>
      </w:pPr>
      <w:r>
        <w:rPr>
          <w:rFonts w:hint="eastAsia"/>
        </w:rPr>
        <w:t>要练好内功，做精企业，选准民营经济高质量发展的路径，要走质量第一、生态优先的路子，广大民营经济人士要努力把企业打造成为行业标杆、龙头产业，牢牢把握市场竞争的主动权，在推动高质量发展中勇挑重担，做出贡献，要走抢抓机遇、顺势而为的路子，面对新形势，广大企业家要乘势而上，抢抓市场发展新机遇，为企业谋得更长远的发展，要走遵纪守法，诚信经营的路子，把守法诚信作为安身立命之本，遵纪守法办企业、光明正大搞经营，在合法合规中提高企业竞争力，树立昌黎民营企业家良好形象。</w:t>
      </w:r>
    </w:p>
    <w:p w:rsidR="00533DE3" w:rsidRDefault="00533DE3" w:rsidP="00533DE3">
      <w:pPr>
        <w:ind w:firstLineChars="200" w:firstLine="420"/>
      </w:pPr>
      <w:r>
        <w:rPr>
          <w:rFonts w:hint="eastAsia"/>
        </w:rPr>
        <w:t>马继军强调，各有关部门要以开展“六进”活动为契机，进一步明确开展“六进”活动的任务分工，坚持问题导向、目标导向、结果导向，找准问题症结，进行点对点精准靶向服务，让企业“知政策、享服务、解诉求”，为企业创新发展提供更好环境，推动全县经济高质量发展。</w:t>
      </w:r>
    </w:p>
    <w:p w:rsidR="00533DE3" w:rsidRDefault="00533DE3" w:rsidP="00533DE3">
      <w:pPr>
        <w:ind w:firstLineChars="200" w:firstLine="420"/>
        <w:jc w:val="right"/>
      </w:pPr>
      <w:r w:rsidRPr="00241CBB">
        <w:rPr>
          <w:rFonts w:hint="eastAsia"/>
        </w:rPr>
        <w:t>昌黎发布</w:t>
      </w:r>
      <w:r w:rsidRPr="00241CBB">
        <w:t>2022-07-26</w:t>
      </w:r>
    </w:p>
    <w:p w:rsidR="00533DE3" w:rsidRDefault="00533DE3" w:rsidP="00EE5948">
      <w:pPr>
        <w:sectPr w:rsidR="00533DE3" w:rsidSect="00EE594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10D64" w:rsidRDefault="00910D64"/>
    <w:sectPr w:rsidR="00910D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33DE3"/>
    <w:rsid w:val="00533DE3"/>
    <w:rsid w:val="00910D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33DE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33DE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992</Characters>
  <Application>Microsoft Office Word</Application>
  <DocSecurity>0</DocSecurity>
  <Lines>8</Lines>
  <Paragraphs>2</Paragraphs>
  <ScaleCrop>false</ScaleCrop>
  <Company>Sky123.Org</Company>
  <LinksUpToDate>false</LinksUpToDate>
  <CharactersWithSpaces>1163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2022-08-18T06:24:00Z</dcterms:created>
</cp:coreProperties>
</file>