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71" w:rsidRDefault="000A7571" w:rsidP="00AD1ABB">
      <w:pPr>
        <w:pStyle w:val="1"/>
      </w:pPr>
      <w:r w:rsidRPr="00AD1ABB">
        <w:rPr>
          <w:rFonts w:hint="eastAsia"/>
        </w:rPr>
        <w:t>嘉兴市工商联</w:t>
      </w:r>
      <w:r w:rsidRPr="00AD1ABB">
        <w:t>2021年度政府信息公开工作总结</w:t>
      </w:r>
    </w:p>
    <w:p w:rsidR="000A7571" w:rsidRDefault="000A7571" w:rsidP="000A7571">
      <w:pPr>
        <w:ind w:firstLineChars="200" w:firstLine="420"/>
      </w:pPr>
      <w:r>
        <w:rPr>
          <w:rFonts w:hint="eastAsia"/>
        </w:rPr>
        <w:t>（一）概述</w:t>
      </w:r>
    </w:p>
    <w:p w:rsidR="000A7571" w:rsidRDefault="000A7571" w:rsidP="000A7571">
      <w:pPr>
        <w:ind w:firstLineChars="200" w:firstLine="420"/>
      </w:pPr>
      <w:r>
        <w:rPr>
          <w:rFonts w:hint="eastAsia"/>
        </w:rPr>
        <w:t>市工商联认真贯彻落实《中华人民共和国政府信息公开条例》，根据市委、市政府的统一部署，聚焦“六稳”“六保”、开展“高质量发展我先行、诚信经营我带头、稳岗增收我示范、乡村振兴我有为、公益慈善我担当”五大行动。扎实促进共同富裕，向全市广大民营企业发出促共同富裕的倡议书，发布“同心奋进·同奔共富”为主题的典型案例。成立促进高质量发展建设共同富裕示范区典范城市的企业家咨询委员会，举办长三角商协会资源对接会，签署九城市工商联一体化战略合作协议，推动建立长三角民营经济一体化合作机制。截止</w:t>
      </w:r>
      <w:r>
        <w:t>2021</w:t>
      </w:r>
      <w:r>
        <w:t>年底，我会政府信息公开工作</w:t>
      </w:r>
      <w:r>
        <w:rPr>
          <w:rFonts w:hint="eastAsia"/>
        </w:rPr>
        <w:t>运转正常。</w:t>
      </w:r>
    </w:p>
    <w:p w:rsidR="000A7571" w:rsidRDefault="000A7571" w:rsidP="000A7571">
      <w:pPr>
        <w:ind w:firstLineChars="200" w:firstLine="420"/>
      </w:pPr>
      <w:r>
        <w:rPr>
          <w:rFonts w:hint="eastAsia"/>
        </w:rPr>
        <w:t>（二）政府信息主动公开情况。</w:t>
      </w:r>
    </w:p>
    <w:p w:rsidR="000A7571" w:rsidRDefault="000A7571" w:rsidP="000A7571">
      <w:pPr>
        <w:ind w:firstLineChars="200" w:firstLine="420"/>
      </w:pPr>
      <w:r>
        <w:t>2021</w:t>
      </w:r>
      <w:r>
        <w:t>年市工商联政府信息公开网站上主动公开信息</w:t>
      </w:r>
      <w:r>
        <w:t>245</w:t>
      </w:r>
      <w:r>
        <w:t>条。编辑《工商联信息》专报</w:t>
      </w:r>
      <w:r>
        <w:t>11</w:t>
      </w:r>
      <w:r>
        <w:t>期，在全国性媒体发文</w:t>
      </w:r>
      <w:r>
        <w:t>24</w:t>
      </w:r>
      <w:r>
        <w:t>篇、省级媒体</w:t>
      </w:r>
      <w:r>
        <w:t>10</w:t>
      </w:r>
      <w:r>
        <w:t>篇、市级媒体</w:t>
      </w:r>
      <w:r>
        <w:t>37</w:t>
      </w:r>
      <w:r>
        <w:t>篇，在</w:t>
      </w:r>
      <w:r>
        <w:t>“</w:t>
      </w:r>
      <w:r>
        <w:t>嘉兴市工商业联合会</w:t>
      </w:r>
      <w:r>
        <w:t>”</w:t>
      </w:r>
      <w:r>
        <w:t>微信公众号推文</w:t>
      </w:r>
      <w:r>
        <w:t>339</w:t>
      </w:r>
      <w:r>
        <w:t>条。公开的内容一是凝练</w:t>
      </w:r>
      <w:r>
        <w:t>“</w:t>
      </w:r>
      <w:r>
        <w:t>勤勉务实、守正精进、和行天下</w:t>
      </w:r>
      <w:r>
        <w:t>”</w:t>
      </w:r>
      <w:r>
        <w:t>新时代禾商精神。组织开展</w:t>
      </w:r>
      <w:r>
        <w:t>“</w:t>
      </w:r>
      <w:r>
        <w:t>庆百年</w:t>
      </w:r>
      <w:r>
        <w:t>·</w:t>
      </w:r>
      <w:r>
        <w:t>感党恩</w:t>
      </w:r>
      <w:r>
        <w:t>·</w:t>
      </w:r>
      <w:r>
        <w:t>跟党走</w:t>
      </w:r>
      <w:r>
        <w:t>”</w:t>
      </w:r>
      <w:r>
        <w:t>主题教育，组建新时代禾商红船领航宣讲团，选树</w:t>
      </w:r>
      <w:r>
        <w:t>12</w:t>
      </w:r>
      <w:r>
        <w:t>家民营经济人士理想信念教育基地，推进清廉民企和清廉商会建设系列活动，二是大力支持民营企业创新发展，畅通</w:t>
      </w:r>
      <w:r>
        <w:t>“</w:t>
      </w:r>
      <w:r>
        <w:t>亲清直通</w:t>
      </w:r>
      <w:r>
        <w:t>”</w:t>
      </w:r>
      <w:r>
        <w:t>渠道，护航新型政商关系。开展</w:t>
      </w:r>
      <w:r>
        <w:t>“</w:t>
      </w:r>
      <w:r>
        <w:t>同心</w:t>
      </w:r>
      <w:r>
        <w:t>·</w:t>
      </w:r>
      <w:r>
        <w:t>暖企</w:t>
      </w:r>
      <w:r>
        <w:t>”</w:t>
      </w:r>
      <w:r>
        <w:t>专项行动，扶持</w:t>
      </w:r>
      <w:r>
        <w:t>“</w:t>
      </w:r>
      <w:r>
        <w:rPr>
          <w:rFonts w:hint="eastAsia"/>
        </w:rPr>
        <w:t>专精特新”中小企业，成立中小微企业工作委员会。三是凝心聚力打赢脱贫攻坚战。牵头“万企兴万村”活动，组织动员民营企业参与全市乡村振兴工作、浙江省工商联助力</w:t>
      </w:r>
      <w:r>
        <w:t>26</w:t>
      </w:r>
      <w:r>
        <w:t>县跨越式发展专项行动。四是锻造</w:t>
      </w:r>
      <w:r>
        <w:t>“</w:t>
      </w:r>
      <w:r>
        <w:t>唯实惟先、善作善成</w:t>
      </w:r>
      <w:r>
        <w:t>”</w:t>
      </w:r>
      <w:r>
        <w:t>团队。扎实推进党史学习教育，启用商协会党员之家和百年商会展陈馆，培育一支商协会优秀党组织书记队伍，深入实施</w:t>
      </w:r>
      <w:r>
        <w:t>“511”</w:t>
      </w:r>
      <w:r>
        <w:t>青蓝接力工程，完善培育工作体系机制，推进以企业家为主体的工作体系建设。</w:t>
      </w:r>
    </w:p>
    <w:p w:rsidR="000A7571" w:rsidRDefault="000A7571" w:rsidP="000A7571">
      <w:pPr>
        <w:ind w:firstLineChars="200" w:firstLine="420"/>
      </w:pPr>
      <w:r>
        <w:rPr>
          <w:rFonts w:hint="eastAsia"/>
        </w:rPr>
        <w:t>（三）依申请公开情况。</w:t>
      </w:r>
    </w:p>
    <w:p w:rsidR="000A7571" w:rsidRDefault="000A7571" w:rsidP="000A7571">
      <w:pPr>
        <w:ind w:firstLineChars="200" w:firstLine="420"/>
      </w:pPr>
      <w:r>
        <w:rPr>
          <w:rFonts w:hint="eastAsia"/>
        </w:rPr>
        <w:t>规范依申请公开办理制度，印发《嘉兴市工商业联合会依申请公开办理流程》，实行“一事一议，一件一会商”制度。</w:t>
      </w:r>
      <w:r>
        <w:t>2021</w:t>
      </w:r>
      <w:r>
        <w:t>年度市工商联未收到要求公开政府信息的申请。</w:t>
      </w:r>
    </w:p>
    <w:p w:rsidR="000A7571" w:rsidRDefault="000A7571" w:rsidP="000A7571">
      <w:pPr>
        <w:ind w:firstLineChars="200" w:firstLine="420"/>
      </w:pPr>
      <w:r>
        <w:rPr>
          <w:rFonts w:hint="eastAsia"/>
        </w:rPr>
        <w:t>（四）政府信息公开收费情况。</w:t>
      </w:r>
    </w:p>
    <w:p w:rsidR="000A7571" w:rsidRDefault="000A7571" w:rsidP="000A7571">
      <w:pPr>
        <w:ind w:firstLineChars="200" w:firstLine="420"/>
      </w:pPr>
      <w:r>
        <w:rPr>
          <w:rFonts w:hint="eastAsia"/>
        </w:rPr>
        <w:t>市工商联政府信息公开尚未实行收费。</w:t>
      </w:r>
    </w:p>
    <w:p w:rsidR="000A7571" w:rsidRDefault="000A7571" w:rsidP="000A7571">
      <w:pPr>
        <w:ind w:firstLineChars="200" w:firstLine="420"/>
      </w:pPr>
      <w:r>
        <w:rPr>
          <w:rFonts w:hint="eastAsia"/>
        </w:rPr>
        <w:t>（五）政府信息管理情况。</w:t>
      </w:r>
    </w:p>
    <w:p w:rsidR="000A7571" w:rsidRDefault="000A7571" w:rsidP="000A7571">
      <w:pPr>
        <w:ind w:firstLineChars="200" w:firstLine="420"/>
      </w:pPr>
      <w:r>
        <w:t>2021</w:t>
      </w:r>
      <w:r>
        <w:t>年度市工商联办理政府信息公开申请答复书</w:t>
      </w:r>
      <w:r>
        <w:t>0</w:t>
      </w:r>
      <w:r>
        <w:t>件。全年没有发生因政府信息公开而被申请行政复议或被提起行政诉讼案件。</w:t>
      </w:r>
      <w:r>
        <w:t xml:space="preserve"> </w:t>
      </w:r>
    </w:p>
    <w:p w:rsidR="000A7571" w:rsidRDefault="000A7571" w:rsidP="000A7571">
      <w:pPr>
        <w:ind w:firstLineChars="200" w:firstLine="420"/>
      </w:pPr>
      <w:r>
        <w:rPr>
          <w:rFonts w:hint="eastAsia"/>
        </w:rPr>
        <w:t>（六）监督保障情况和改进措施。</w:t>
      </w:r>
    </w:p>
    <w:p w:rsidR="000A7571" w:rsidRDefault="000A7571" w:rsidP="000A7571">
      <w:pPr>
        <w:ind w:firstLineChars="200" w:firstLine="420"/>
      </w:pPr>
      <w:r>
        <w:rPr>
          <w:rFonts w:hint="eastAsia"/>
        </w:rPr>
        <w:t>公众号粉丝数量和推文阅读数量有待进一步提高，切实加强重点领域信息公开。</w:t>
      </w:r>
      <w:r>
        <w:t>2022</w:t>
      </w:r>
      <w:r>
        <w:t>年，紧紧围绕促进</w:t>
      </w:r>
      <w:r>
        <w:t>“</w:t>
      </w:r>
      <w:r>
        <w:t>两个健康</w:t>
      </w:r>
      <w:r>
        <w:t>”</w:t>
      </w:r>
      <w:r>
        <w:t>助力高质量发展建设共同富裕示范区</w:t>
      </w:r>
      <w:r>
        <w:t>“</w:t>
      </w:r>
      <w:r>
        <w:t>五大专项行动</w:t>
      </w:r>
      <w:r>
        <w:t>”</w:t>
      </w:r>
      <w:r>
        <w:t>，以平台建设为载体，继续深入推进信息公开工作。</w:t>
      </w:r>
    </w:p>
    <w:p w:rsidR="000A7571" w:rsidRDefault="000A7571" w:rsidP="000A7571">
      <w:pPr>
        <w:ind w:firstLineChars="200" w:firstLine="420"/>
        <w:jc w:val="right"/>
      </w:pPr>
      <w:r w:rsidRPr="00AD1ABB">
        <w:rPr>
          <w:rFonts w:hint="eastAsia"/>
        </w:rPr>
        <w:t>市工商联</w:t>
      </w:r>
      <w:r w:rsidRPr="00AD1ABB">
        <w:t>2022-01-30</w:t>
      </w:r>
    </w:p>
    <w:p w:rsidR="000A7571" w:rsidRDefault="000A7571" w:rsidP="00B13D70">
      <w:pPr>
        <w:sectPr w:rsidR="000A7571" w:rsidSect="00B13D70">
          <w:type w:val="continuous"/>
          <w:pgSz w:w="11906" w:h="16838"/>
          <w:pgMar w:top="1644" w:right="1236" w:bottom="1418" w:left="1814" w:header="851" w:footer="907" w:gutter="0"/>
          <w:pgNumType w:start="1"/>
          <w:cols w:space="720"/>
          <w:docGrid w:type="lines" w:linePitch="341" w:charSpace="2373"/>
        </w:sectPr>
      </w:pPr>
    </w:p>
    <w:p w:rsidR="000E39B2" w:rsidRDefault="000E39B2"/>
    <w:sectPr w:rsidR="000E39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7571"/>
    <w:rsid w:val="000A7571"/>
    <w:rsid w:val="000E39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A757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A757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0</DocSecurity>
  <Lines>7</Lines>
  <Paragraphs>2</Paragraphs>
  <ScaleCrop>false</ScaleCrop>
  <Company>Sky123.Org</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2022-08-08T03:18:00Z</dcterms:created>
</cp:coreProperties>
</file>