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65" w:rsidRDefault="006F5E65" w:rsidP="00B70700">
      <w:pPr>
        <w:pStyle w:val="1"/>
      </w:pPr>
      <w:r w:rsidRPr="00B70700">
        <w:rPr>
          <w:rFonts w:hint="eastAsia"/>
        </w:rPr>
        <w:t>重磅！重庆市新型城镇化规划出炉，江津要率先实现与中心城区同城化发展</w:t>
      </w:r>
    </w:p>
    <w:p w:rsidR="006F5E65" w:rsidRDefault="006F5E65" w:rsidP="006F5E65">
      <w:pPr>
        <w:ind w:firstLineChars="200" w:firstLine="420"/>
        <w:jc w:val="left"/>
      </w:pPr>
      <w:r>
        <w:t>2022</w:t>
      </w:r>
      <w:r>
        <w:t>年</w:t>
      </w:r>
      <w:r>
        <w:t>2</w:t>
      </w:r>
      <w:r>
        <w:t>月</w:t>
      </w:r>
      <w:r>
        <w:t>8</w:t>
      </w:r>
      <w:r>
        <w:t>日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重庆市政府网公开发布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一份重磅规划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重庆市新型城镇化规划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（</w:t>
      </w:r>
      <w:r>
        <w:t>2021—2035</w:t>
      </w:r>
      <w:r>
        <w:t>年）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《规划》全文约</w:t>
      </w:r>
      <w:r>
        <w:t>2.9</w:t>
      </w:r>
      <w:r>
        <w:t>万字，共分为规划背景、总体要求、高水平构建城镇化空间格局、高质量推进农业转移人口全面融入城市、高品质建设现代大都市、高效能推进城市治理现代化、高标准推动城乡融合发展、高要求完善城镇化发展体制机制、</w:t>
      </w:r>
      <w:r>
        <w:t xml:space="preserve"> </w:t>
      </w:r>
      <w:r>
        <w:t>规划实施保障等</w:t>
      </w:r>
      <w:r>
        <w:t>9</w:t>
      </w:r>
      <w:r>
        <w:t>个篇章。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这既是一份事关重庆未来</w:t>
      </w:r>
      <w:r>
        <w:t>15</w:t>
      </w:r>
      <w:r>
        <w:t>年城镇化建设的规划。这又是一份事关重庆各区县（区域）功能定位的规划。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在成渝地区双城经济圈建设破题起势、“一区两群”协调发展格局初步形成、主城都市区范围扩大到</w:t>
      </w:r>
      <w:r>
        <w:t>21</w:t>
      </w:r>
      <w:r>
        <w:t>个区的大背景之下，重庆最新版的新型城镇化规划，对重庆城、重庆人显得更为重要。对江津也尤为重要。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我们一起看一看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重庆市新型城镇化规划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中关于江津未来的规划定位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同城化发展先行区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江津功能定位：建设重要的先进制造业基地、产业创新基地、内外贸结合的综合物流基地、山水人文城市。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推动主城新区扩容提质：加强璧山、江津、长寿、南川与中心城区一体规划，统筹交通、市政、产业、公共服务等布局，着力打造中心城区功能疏解承接地，率先实现与中心城区同城化发展。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加快同城化发展步伐：加快建设“轨道上的都市区”，提速实施中心城区城市轨道“</w:t>
      </w:r>
      <w:r>
        <w:t>850</w:t>
      </w:r>
      <w:r>
        <w:t>＋</w:t>
      </w:r>
      <w:r>
        <w:t>”</w:t>
      </w:r>
      <w:r>
        <w:t>成网计划，加快推进江津、铜梁、合川等主城新区至中心城区市域（郊）铁路建设，织密高速公路、快速通道等道路交通网，形成以中心城区为核心、紧密联系周边的</w:t>
      </w:r>
      <w:r>
        <w:t>“1</w:t>
      </w:r>
      <w:r>
        <w:t>小时通勤圈</w:t>
      </w:r>
      <w:r>
        <w:t>”</w:t>
      </w:r>
      <w:r>
        <w:t>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中心城区重大示范工程</w:t>
      </w:r>
    </w:p>
    <w:p w:rsidR="006F5E65" w:rsidRDefault="006F5E65" w:rsidP="006F5E65">
      <w:pPr>
        <w:ind w:firstLineChars="200" w:firstLine="420"/>
        <w:jc w:val="left"/>
      </w:pPr>
      <w:r w:rsidRPr="00B70700">
        <w:rPr>
          <w:rFonts w:hint="eastAsia"/>
        </w:rPr>
        <w:t>科学城：依托重庆大学城、重庆高新区、璧山高新区和九龙坡、北碚、江津等区的创新资源和产业平台，加快布局战略科技力量，培育壮大新一代信息技术、先进制造、大健康和高技术服务等新兴产业集群，建设成为具有全国影响力的科技创新中心核心区、引领区域创新发展的综合性科学中心、推动成渝地区双城经济圈建设的高质量发展新引擎、链接全球创新网络的改革开放先行区、人与自然和谐共生的高品质生活宜居区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支持加快建设渝黔合作先行示范区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深化与黔中城市群合作，支持綦江—万盛、南川、江津等加快建设渝黔合作先行示范区，带动黔北地区发展。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“一区两群”内部交通基础设施重点项目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铁路：建成枢纽东环线及黄茅坪和机场支线、渝合铁路、成渝铁路改造工程重庆站至江津段等项目。研究论证万州经石柱至黔江高速铁路、长垫梁铁路、铁路二环线、枢纽西环线、汉南泸城际铁路等项目。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高速公路：主城都市区</w:t>
      </w:r>
      <w:r>
        <w:t>--</w:t>
      </w:r>
      <w:r>
        <w:t>建成合川至长寿、渝长高速复线、合川至璧山至江津、合川双槐至钱塘、渝武高速复线北碚至合川段，开工建设合川西环、永川至江津、永川至璧山、南川西环、荣昌东南环、涪陵北环等项目建设。</w:t>
      </w:r>
    </w:p>
    <w:p w:rsidR="006F5E65" w:rsidRDefault="006F5E65" w:rsidP="006F5E65">
      <w:pPr>
        <w:ind w:firstLineChars="200" w:firstLine="420"/>
        <w:jc w:val="left"/>
      </w:pPr>
      <w:r>
        <w:rPr>
          <w:rFonts w:hint="eastAsia"/>
        </w:rPr>
        <w:t>国家城乡融合发展试验区重庆西部片区</w:t>
      </w:r>
    </w:p>
    <w:p w:rsidR="006F5E65" w:rsidRDefault="006F5E65" w:rsidP="006F5E65">
      <w:pPr>
        <w:ind w:firstLineChars="200" w:firstLine="420"/>
        <w:jc w:val="left"/>
      </w:pPr>
      <w:r w:rsidRPr="00B70700">
        <w:rPr>
          <w:rFonts w:hint="eastAsia"/>
        </w:rPr>
        <w:t>包括巴南区、江津区、合川区、永川区、大足区、璧山区、铜梁区、潼南区、荣昌区等</w:t>
      </w:r>
      <w:r w:rsidRPr="00B70700">
        <w:t>9</w:t>
      </w:r>
      <w:r w:rsidRPr="00B70700">
        <w:t>个区，总面积</w:t>
      </w:r>
      <w:r w:rsidRPr="00B70700">
        <w:t>1.5</w:t>
      </w:r>
      <w:r w:rsidRPr="00B70700">
        <w:t>万平方公里。试验重点：建立城乡有序流动的人口迁徙制度、建立进城落户农民依法自愿有偿转让退出农村权益制度、建立农村集体经营性建设用地入市制度、搭建城中村改造合作平台、搭建城乡产业协同发展平台。</w:t>
      </w:r>
    </w:p>
    <w:p w:rsidR="006F5E65" w:rsidRDefault="006F5E65" w:rsidP="006F5E65">
      <w:pPr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2022-2-9</w:t>
      </w:r>
    </w:p>
    <w:p w:rsidR="006F5E65" w:rsidRDefault="006F5E65" w:rsidP="00F47FB1">
      <w:pPr>
        <w:sectPr w:rsidR="006F5E65" w:rsidSect="00F47F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21962" w:rsidRDefault="00921962"/>
    <w:sectPr w:rsidR="0092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E65"/>
    <w:rsid w:val="006F5E65"/>
    <w:rsid w:val="0092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5E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5E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2022-05-19T01:25:00Z</dcterms:created>
</cp:coreProperties>
</file>