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0CC4" w:rsidRPr="0056676E" w:rsidRDefault="00840CC4" w:rsidP="0056676E">
      <w:pPr>
        <w:pStyle w:val="1"/>
      </w:pPr>
      <w:r w:rsidRPr="0056676E">
        <w:t>2021年潍坊市发展改革工作十大攻坚成果</w:t>
      </w:r>
    </w:p>
    <w:p w:rsidR="00840CC4" w:rsidRDefault="00840CC4" w:rsidP="00840CC4">
      <w:pPr>
        <w:ind w:firstLineChars="200" w:firstLine="420"/>
        <w:jc w:val="left"/>
      </w:pPr>
      <w:r>
        <w:t>2021</w:t>
      </w:r>
      <w:r>
        <w:t>年</w:t>
      </w:r>
      <w:r>
        <w:t>,</w:t>
      </w:r>
      <w:r>
        <w:t>潍坊市发改委按照市委</w:t>
      </w:r>
      <w:r>
        <w:t>“</w:t>
      </w:r>
      <w:r>
        <w:t>一一二三四五</w:t>
      </w:r>
      <w:r>
        <w:t>”</w:t>
      </w:r>
      <w:r>
        <w:t>基本工作思路</w:t>
      </w:r>
      <w:r>
        <w:t>,</w:t>
      </w:r>
      <w:r>
        <w:t>苦干实干、奋力攻坚</w:t>
      </w:r>
      <w:r>
        <w:t>,</w:t>
      </w:r>
      <w:r>
        <w:t>统筹做好经济运行监测、能源粮食保供、项目建设、能源结构调整、新旧动能转换等各项工作</w:t>
      </w:r>
      <w:r>
        <w:t>,</w:t>
      </w:r>
      <w:r>
        <w:t>持续推动经济社会平稳健康发展</w:t>
      </w:r>
      <w:r>
        <w:t>,</w:t>
      </w:r>
      <w:r>
        <w:t>多项工作取得新突破</w:t>
      </w:r>
      <w:r>
        <w:t>,</w:t>
      </w:r>
      <w:r>
        <w:t>书写了一份高质量的发改</w:t>
      </w:r>
      <w:r>
        <w:t>“</w:t>
      </w:r>
      <w:r>
        <w:t>答卷</w:t>
      </w:r>
      <w:r>
        <w:t>”</w:t>
      </w:r>
      <w:r>
        <w:t>。项目建设取得历史最好成绩</w:t>
      </w:r>
      <w:r>
        <w:t>,</w:t>
      </w:r>
      <w:r>
        <w:t>新旧动能转换成为全省标杆</w:t>
      </w:r>
      <w:r>
        <w:t>,</w:t>
      </w:r>
      <w:r>
        <w:t>新能源推广走在全省前列</w:t>
      </w:r>
      <w:r>
        <w:t>,</w:t>
      </w:r>
      <w:r>
        <w:t>信用体系排名位居全国</w:t>
      </w:r>
      <w:r>
        <w:t>261</w:t>
      </w:r>
      <w:r>
        <w:t>个地级市第</w:t>
      </w:r>
      <w:r>
        <w:t>5</w:t>
      </w:r>
      <w:r>
        <w:t>位</w:t>
      </w:r>
      <w:r>
        <w:t>,</w:t>
      </w:r>
      <w:r>
        <w:t>实现</w:t>
      </w:r>
      <w:r>
        <w:t>“</w:t>
      </w:r>
      <w:r>
        <w:t>十四五</w:t>
      </w:r>
      <w:r>
        <w:t>”</w:t>
      </w:r>
      <w:r>
        <w:t>开好局、起好步。</w:t>
      </w:r>
    </w:p>
    <w:p w:rsidR="00840CC4" w:rsidRDefault="00840CC4" w:rsidP="00840CC4">
      <w:pPr>
        <w:ind w:firstLineChars="200" w:firstLine="420"/>
        <w:jc w:val="left"/>
      </w:pPr>
      <w:r>
        <w:rPr>
          <w:rFonts w:hint="eastAsia"/>
        </w:rPr>
        <w:t>□潍坊日报社全媒体记者</w:t>
      </w:r>
      <w:r>
        <w:t xml:space="preserve"> </w:t>
      </w:r>
      <w:r>
        <w:t>王瑗</w:t>
      </w:r>
      <w:r>
        <w:t xml:space="preserve"> </w:t>
      </w:r>
      <w:r>
        <w:t>通讯员</w:t>
      </w:r>
      <w:r>
        <w:t xml:space="preserve"> </w:t>
      </w:r>
      <w:r>
        <w:t>石琳</w:t>
      </w:r>
      <w:r>
        <w:t xml:space="preserve"> </w:t>
      </w:r>
      <w:r>
        <w:t>文</w:t>
      </w:r>
      <w:r>
        <w:t>/</w:t>
      </w:r>
      <w:r>
        <w:t>图</w:t>
      </w:r>
    </w:p>
    <w:p w:rsidR="00840CC4" w:rsidRDefault="00840CC4" w:rsidP="00840CC4">
      <w:pPr>
        <w:ind w:firstLineChars="200" w:firstLine="420"/>
        <w:jc w:val="left"/>
      </w:pPr>
      <w:r>
        <w:rPr>
          <w:rFonts w:hint="eastAsia"/>
        </w:rPr>
        <w:t>谋划能力显著提升</w:t>
      </w:r>
    </w:p>
    <w:p w:rsidR="00840CC4" w:rsidRDefault="00840CC4" w:rsidP="00840CC4">
      <w:pPr>
        <w:ind w:firstLineChars="200" w:firstLine="420"/>
        <w:jc w:val="left"/>
      </w:pPr>
      <w:r>
        <w:rPr>
          <w:rFonts w:hint="eastAsia"/>
        </w:rPr>
        <w:t>科学编制全市国民经济和社会发展计划。高质量编制全市“十四五”规划纲要</w:t>
      </w:r>
      <w:r>
        <w:t>,</w:t>
      </w:r>
      <w:r>
        <w:t>与省</w:t>
      </w:r>
      <w:r>
        <w:t>“</w:t>
      </w:r>
      <w:r>
        <w:t>十四五</w:t>
      </w:r>
      <w:r>
        <w:t>”</w:t>
      </w:r>
      <w:r>
        <w:t>规划充分衔接后</w:t>
      </w:r>
      <w:r>
        <w:t>,</w:t>
      </w:r>
      <w:r>
        <w:t>下发实施。组织申报省</w:t>
      </w:r>
      <w:r>
        <w:t>“</w:t>
      </w:r>
      <w:r>
        <w:t>十四五</w:t>
      </w:r>
      <w:r>
        <w:t>”</w:t>
      </w:r>
      <w:r>
        <w:t>规划实施创新试点</w:t>
      </w:r>
      <w:r>
        <w:t>,3</w:t>
      </w:r>
      <w:r>
        <w:t>家单位入选省首批创新试点。印发现代物流业</w:t>
      </w:r>
      <w:r>
        <w:t>“</w:t>
      </w:r>
      <w:r>
        <w:t>十四五</w:t>
      </w:r>
      <w:r>
        <w:t>”</w:t>
      </w:r>
      <w:r>
        <w:t>发展规划。相继推出</w:t>
      </w:r>
      <w:r>
        <w:t>GDP</w:t>
      </w:r>
      <w:r>
        <w:t>过万亿分析、能源结构优化研究、共同富裕城市分析、高市场占有率产品分析、粮食和物资应急保障体系建设等研究报告</w:t>
      </w:r>
      <w:r>
        <w:t>,</w:t>
      </w:r>
      <w:r>
        <w:t>纳入市委、市政府决策视野。</w:t>
      </w:r>
    </w:p>
    <w:p w:rsidR="00840CC4" w:rsidRDefault="00840CC4" w:rsidP="00840CC4">
      <w:pPr>
        <w:ind w:firstLineChars="200" w:firstLine="420"/>
        <w:jc w:val="left"/>
      </w:pPr>
      <w:r>
        <w:rPr>
          <w:rFonts w:hint="eastAsia"/>
        </w:rPr>
        <w:t>新旧动能转换成为全省标杆</w:t>
      </w:r>
    </w:p>
    <w:p w:rsidR="00840CC4" w:rsidRDefault="00840CC4" w:rsidP="00840CC4">
      <w:pPr>
        <w:ind w:firstLineChars="200" w:firstLine="420"/>
        <w:jc w:val="left"/>
      </w:pPr>
      <w:r>
        <w:rPr>
          <w:rFonts w:hint="eastAsia"/>
        </w:rPr>
        <w:t>印发实施全市新旧动能转换“五年实现突破”实施方案、“三个坚决”行动方案、“十大产业”高质量发展突破行动计划。培育认定市级企业技术中心</w:t>
      </w:r>
      <w:r>
        <w:t>80</w:t>
      </w:r>
      <w:r>
        <w:t>家</w:t>
      </w:r>
      <w:r>
        <w:t>,</w:t>
      </w:r>
      <w:r>
        <w:t>新增省级企业技术中心</w:t>
      </w:r>
      <w:r>
        <w:t>13</w:t>
      </w:r>
      <w:r>
        <w:t>家。</w:t>
      </w:r>
      <w:r>
        <w:t>3</w:t>
      </w:r>
      <w:r>
        <w:t>个集群和</w:t>
      </w:r>
      <w:r>
        <w:t>4</w:t>
      </w:r>
      <w:r>
        <w:t>家企业分别入选第三批省</w:t>
      </w:r>
      <w:r>
        <w:t>“</w:t>
      </w:r>
      <w:r>
        <w:t>雁阵型</w:t>
      </w:r>
      <w:r>
        <w:t>”</w:t>
      </w:r>
      <w:r>
        <w:t>产业集群、领军企业</w:t>
      </w:r>
      <w:r>
        <w:t>,10</w:t>
      </w:r>
      <w:r>
        <w:t>个项目入选省新旧动能转换重大产业攻关项目。前三季度</w:t>
      </w:r>
      <w:r>
        <w:t>,“</w:t>
      </w:r>
      <w:r>
        <w:t>四新</w:t>
      </w:r>
      <w:r>
        <w:t>”</w:t>
      </w:r>
      <w:r>
        <w:t>经济增加值同比增长</w:t>
      </w:r>
      <w:r>
        <w:t>19.19</w:t>
      </w:r>
      <w:r>
        <w:t>％</w:t>
      </w:r>
      <w:r>
        <w:t>,</w:t>
      </w:r>
      <w:r>
        <w:t>增速居全省第</w:t>
      </w:r>
      <w:r>
        <w:t>1</w:t>
      </w:r>
      <w:r>
        <w:t>位。持续推进服务业企业</w:t>
      </w:r>
      <w:r>
        <w:t>“</w:t>
      </w:r>
      <w:r>
        <w:t>小升规</w:t>
      </w:r>
      <w:r>
        <w:t>”,</w:t>
      </w:r>
      <w:r>
        <w:t>积极争创国家骨干冷链物流基地。前三季度</w:t>
      </w:r>
      <w:r>
        <w:t>,</w:t>
      </w:r>
      <w:r>
        <w:t>全市实现服务业增加值同比增长</w:t>
      </w:r>
      <w:r>
        <w:t>11.9%,</w:t>
      </w:r>
      <w:r>
        <w:t>增速居全省第</w:t>
      </w:r>
      <w:r>
        <w:t>2</w:t>
      </w:r>
      <w:r>
        <w:t>位。</w:t>
      </w:r>
      <w:r>
        <w:t>2021</w:t>
      </w:r>
      <w:r>
        <w:t>年</w:t>
      </w:r>
      <w:r>
        <w:t>9</w:t>
      </w:r>
      <w:r>
        <w:t>月</w:t>
      </w:r>
      <w:r>
        <w:t>17</w:t>
      </w:r>
      <w:r>
        <w:t>日</w:t>
      </w:r>
      <w:r>
        <w:t>,</w:t>
      </w:r>
      <w:r>
        <w:t>全省新旧动能转换</w:t>
      </w:r>
      <w:r>
        <w:rPr>
          <w:rFonts w:hint="eastAsia"/>
        </w:rPr>
        <w:t>“五年取得突破”现场会在我市召开</w:t>
      </w:r>
      <w:r>
        <w:t>,</w:t>
      </w:r>
      <w:r>
        <w:t>学习借鉴我市创造性推动新旧动能转换的好经验好做法。</w:t>
      </w:r>
    </w:p>
    <w:p w:rsidR="00840CC4" w:rsidRDefault="00840CC4" w:rsidP="00840CC4">
      <w:pPr>
        <w:ind w:firstLineChars="200" w:firstLine="420"/>
        <w:jc w:val="left"/>
      </w:pPr>
      <w:r>
        <w:rPr>
          <w:rFonts w:hint="eastAsia"/>
        </w:rPr>
        <w:t>项目建设创历史最好成绩</w:t>
      </w:r>
    </w:p>
    <w:p w:rsidR="00840CC4" w:rsidRDefault="00840CC4" w:rsidP="00840CC4">
      <w:pPr>
        <w:ind w:firstLineChars="200" w:firstLine="420"/>
        <w:jc w:val="left"/>
      </w:pPr>
      <w:r>
        <w:rPr>
          <w:rFonts w:hint="eastAsia"/>
        </w:rPr>
        <w:t>建立“</w:t>
      </w:r>
      <w:r>
        <w:t>2+7”</w:t>
      </w:r>
      <w:r>
        <w:t>联席会议常态化机制</w:t>
      </w:r>
      <w:r>
        <w:t>,</w:t>
      </w:r>
      <w:r>
        <w:t>出台全市项目建设推进管理办法。先后组织</w:t>
      </w:r>
      <w:r>
        <w:t>69</w:t>
      </w:r>
      <w:r>
        <w:t>个、</w:t>
      </w:r>
      <w:r>
        <w:t>82</w:t>
      </w:r>
      <w:r>
        <w:t>个项目两次参加全省重大项目集中开工活动</w:t>
      </w:r>
      <w:r>
        <w:t>,</w:t>
      </w:r>
      <w:r>
        <w:t>数量均居全省前列。</w:t>
      </w:r>
      <w:r>
        <w:t>2021</w:t>
      </w:r>
      <w:r>
        <w:t>年</w:t>
      </w:r>
      <w:r>
        <w:t>,</w:t>
      </w:r>
      <w:r>
        <w:t>全市新立项过亿元项目</w:t>
      </w:r>
      <w:r>
        <w:t>1969</w:t>
      </w:r>
      <w:r>
        <w:t>个、总投资</w:t>
      </w:r>
      <w:r>
        <w:t>11033</w:t>
      </w:r>
      <w:r>
        <w:t>亿元</w:t>
      </w:r>
      <w:r>
        <w:t>,</w:t>
      </w:r>
      <w:r>
        <w:t>新开工过亿元重点项目</w:t>
      </w:r>
      <w:r>
        <w:t>710</w:t>
      </w:r>
      <w:r>
        <w:t>个、总投资</w:t>
      </w:r>
      <w:r>
        <w:t>3304</w:t>
      </w:r>
      <w:r>
        <w:t>亿元</w:t>
      </w:r>
      <w:r>
        <w:t>,937</w:t>
      </w:r>
      <w:r>
        <w:t>个省市县三级重点项目完成投资</w:t>
      </w:r>
      <w:r>
        <w:t>2378</w:t>
      </w:r>
      <w:r>
        <w:t>亿元、完成年度计划的</w:t>
      </w:r>
      <w:r>
        <w:t>143%</w:t>
      </w:r>
      <w:r>
        <w:t>。严格落实省</w:t>
      </w:r>
      <w:r>
        <w:t>“</w:t>
      </w:r>
      <w:r>
        <w:t>两高</w:t>
      </w:r>
      <w:r>
        <w:t>”</w:t>
      </w:r>
      <w:r>
        <w:t>项目管理要求</w:t>
      </w:r>
      <w:r>
        <w:t>,</w:t>
      </w:r>
      <w:r>
        <w:t>围绕产业链供应链优化升级</w:t>
      </w:r>
      <w:r>
        <w:t>,</w:t>
      </w:r>
      <w:r>
        <w:t>加快</w:t>
      </w:r>
      <w:r>
        <w:t>“</w:t>
      </w:r>
      <w:r>
        <w:t>两新一重</w:t>
      </w:r>
      <w:r>
        <w:t>”</w:t>
      </w:r>
      <w:r>
        <w:t>项目落地实施。投资结构持续优化</w:t>
      </w:r>
      <w:r>
        <w:t>,</w:t>
      </w:r>
      <w:r>
        <w:t>全市高新技术投资、战略性新兴产业投资分别增长</w:t>
      </w:r>
      <w:r>
        <w:t>17.4%</w:t>
      </w:r>
      <w:r>
        <w:t>、</w:t>
      </w:r>
      <w:r>
        <w:t>19.8%</w:t>
      </w:r>
      <w:r>
        <w:t>。</w:t>
      </w:r>
    </w:p>
    <w:p w:rsidR="00840CC4" w:rsidRDefault="00840CC4" w:rsidP="00840CC4">
      <w:pPr>
        <w:ind w:firstLineChars="200" w:firstLine="420"/>
        <w:jc w:val="left"/>
      </w:pPr>
      <w:r>
        <w:rPr>
          <w:rFonts w:hint="eastAsia"/>
        </w:rPr>
        <w:t>统筹区域协调发展坚定有力</w:t>
      </w:r>
    </w:p>
    <w:p w:rsidR="00840CC4" w:rsidRDefault="00840CC4" w:rsidP="00840CC4">
      <w:pPr>
        <w:ind w:firstLineChars="200" w:firstLine="420"/>
        <w:jc w:val="left"/>
      </w:pPr>
      <w:r>
        <w:rPr>
          <w:rFonts w:hint="eastAsia"/>
        </w:rPr>
        <w:t>编制印发全市黄河流域生态保护和高质量发展实施规划</w:t>
      </w:r>
      <w:r>
        <w:t>,</w:t>
      </w:r>
      <w:r>
        <w:t>成功举办黄河流域</w:t>
      </w:r>
      <w:r>
        <w:t>9</w:t>
      </w:r>
      <w:r>
        <w:t>省</w:t>
      </w:r>
      <w:r>
        <w:t>(</w:t>
      </w:r>
      <w:r>
        <w:t>区</w:t>
      </w:r>
      <w:r>
        <w:t>)</w:t>
      </w:r>
      <w:r>
        <w:t>高素质技术技能人才交流合作研讨会。开展黄河流域生态环境突出问题大排查大整治专项行动。制定胶东经济圈一体化发展工作要点。研究支持临朐革命老区振兴发展的政策措施</w:t>
      </w:r>
      <w:r>
        <w:t>32</w:t>
      </w:r>
      <w:r>
        <w:t>条。落实援藏、援疆和协作开州财政援助资金</w:t>
      </w:r>
      <w:r>
        <w:t>1.85</w:t>
      </w:r>
      <w:r>
        <w:t>亿元。寿光、诸城获评省</w:t>
      </w:r>
      <w:r>
        <w:t>“</w:t>
      </w:r>
      <w:r>
        <w:t>高质量发展先进县</w:t>
      </w:r>
      <w:r>
        <w:t>”,</w:t>
      </w:r>
      <w:r>
        <w:t>高密获评</w:t>
      </w:r>
      <w:r>
        <w:t>“</w:t>
      </w:r>
      <w:r>
        <w:t>高质量发展进步县</w:t>
      </w:r>
      <w:r>
        <w:t>”</w:t>
      </w:r>
      <w:r>
        <w:t>。</w:t>
      </w:r>
      <w:r>
        <w:t>1</w:t>
      </w:r>
      <w:r>
        <w:t>个县、</w:t>
      </w:r>
      <w:r>
        <w:t>10</w:t>
      </w:r>
      <w:r>
        <w:t>个镇、</w:t>
      </w:r>
      <w:r>
        <w:t>79</w:t>
      </w:r>
      <w:r>
        <w:t>个村通过第二批全省乡村振兴</w:t>
      </w:r>
      <w:r>
        <w:t>“</w:t>
      </w:r>
      <w:r>
        <w:t>十百千</w:t>
      </w:r>
      <w:r>
        <w:t>”</w:t>
      </w:r>
      <w:r>
        <w:t>示范认定</w:t>
      </w:r>
      <w:r>
        <w:t>,</w:t>
      </w:r>
      <w:r>
        <w:t>数量居全省首位。争取坊子玉泉洼产业融合示范园纳入第三批国家农村产业融合发展示范园创建名</w:t>
      </w:r>
      <w:r>
        <w:rPr>
          <w:rFonts w:hint="eastAsia"/>
        </w:rPr>
        <w:t>单。被省委、省政府表彰为全省脱贫攻坚先进集体</w:t>
      </w:r>
      <w:r>
        <w:t>,</w:t>
      </w:r>
      <w:r>
        <w:t>市发改委上报的安丘案例成功入选全国社会领域公共服务助力脱贫攻坚典型案例</w:t>
      </w:r>
      <w:r>
        <w:t>,</w:t>
      </w:r>
      <w:r>
        <w:t>全省仅</w:t>
      </w:r>
      <w:r>
        <w:t>4</w:t>
      </w:r>
      <w:r>
        <w:t>个。</w:t>
      </w:r>
    </w:p>
    <w:p w:rsidR="00840CC4" w:rsidRDefault="00840CC4" w:rsidP="00840CC4">
      <w:pPr>
        <w:ind w:firstLineChars="200" w:firstLine="420"/>
        <w:jc w:val="left"/>
      </w:pPr>
      <w:r>
        <w:rPr>
          <w:rFonts w:hint="eastAsia"/>
        </w:rPr>
        <w:t>重点领域改革持续深化</w:t>
      </w:r>
    </w:p>
    <w:p w:rsidR="00840CC4" w:rsidRDefault="00840CC4" w:rsidP="00840CC4">
      <w:pPr>
        <w:ind w:firstLineChars="200" w:firstLine="420"/>
        <w:jc w:val="left"/>
      </w:pPr>
      <w:r>
        <w:rPr>
          <w:rFonts w:hint="eastAsia"/>
        </w:rPr>
        <w:t>协调推进经济体制和生态文明体制改革</w:t>
      </w:r>
      <w:r>
        <w:t>,</w:t>
      </w:r>
      <w:r>
        <w:t>圆满完成专项承担的</w:t>
      </w:r>
      <w:r>
        <w:t>63</w:t>
      </w:r>
      <w:r>
        <w:t>项改革任务。完成全市清理规范行业协会商会收费工作</w:t>
      </w:r>
      <w:r>
        <w:t>,</w:t>
      </w:r>
      <w:r>
        <w:t>调整非居民用热、用气价格</w:t>
      </w:r>
      <w:r>
        <w:t>,</w:t>
      </w:r>
      <w:r>
        <w:t>降低</w:t>
      </w:r>
      <w:r>
        <w:t>5558</w:t>
      </w:r>
      <w:r>
        <w:t>家大工业企业用电成本</w:t>
      </w:r>
      <w:r>
        <w:t>3.55</w:t>
      </w:r>
      <w:r>
        <w:t>亿元。归集信用信息</w:t>
      </w:r>
      <w:r>
        <w:t>5.8</w:t>
      </w:r>
      <w:r>
        <w:t>亿条</w:t>
      </w:r>
      <w:r>
        <w:t>,</w:t>
      </w:r>
      <w:r>
        <w:t>发布联合惩戒对象名单</w:t>
      </w:r>
      <w:r>
        <w:t>6.6</w:t>
      </w:r>
      <w:r>
        <w:t>万个</w:t>
      </w:r>
      <w:r>
        <w:t>,</w:t>
      </w:r>
      <w:r>
        <w:t>为企业修复信用信息</w:t>
      </w:r>
      <w:r>
        <w:t>1.8</w:t>
      </w:r>
      <w:r>
        <w:t>万余条。推动形成</w:t>
      </w:r>
      <w:r>
        <w:t>52</w:t>
      </w:r>
      <w:r>
        <w:t>个信用创新应用场景</w:t>
      </w:r>
      <w:r>
        <w:t>,48</w:t>
      </w:r>
      <w:r>
        <w:t>个领域实施信用分级分类监管</w:t>
      </w:r>
      <w:r>
        <w:t>,</w:t>
      </w:r>
      <w:r>
        <w:t>数量居全省首位。开展</w:t>
      </w:r>
      <w:r>
        <w:t>“</w:t>
      </w:r>
      <w:r>
        <w:t>信易贷</w:t>
      </w:r>
      <w:r>
        <w:t>”</w:t>
      </w:r>
      <w:r>
        <w:t>服务万家守信企业行动</w:t>
      </w:r>
      <w:r>
        <w:t>,</w:t>
      </w:r>
      <w:r>
        <w:t>成功为企业授信</w:t>
      </w:r>
      <w:r>
        <w:t>245.14</w:t>
      </w:r>
      <w:r>
        <w:t>亿元。在</w:t>
      </w:r>
      <w:r>
        <w:t>1</w:t>
      </w:r>
      <w:r>
        <w:t>至</w:t>
      </w:r>
      <w:r>
        <w:t>11</w:t>
      </w:r>
      <w:r>
        <w:t>月国家城市信用指数监测排名中</w:t>
      </w:r>
      <w:r>
        <w:t>,</w:t>
      </w:r>
      <w:r>
        <w:t>我市位列</w:t>
      </w:r>
      <w:r>
        <w:t>261</w:t>
      </w:r>
      <w:r>
        <w:t>个地级市第</w:t>
      </w:r>
      <w:r>
        <w:t>5</w:t>
      </w:r>
      <w:r>
        <w:t>名</w:t>
      </w:r>
      <w:r>
        <w:t>,</w:t>
      </w:r>
      <w:r>
        <w:t>全省第一。</w:t>
      </w:r>
    </w:p>
    <w:p w:rsidR="00840CC4" w:rsidRDefault="00840CC4" w:rsidP="00840CC4">
      <w:pPr>
        <w:ind w:firstLineChars="200" w:firstLine="420"/>
        <w:jc w:val="left"/>
      </w:pPr>
      <w:r>
        <w:rPr>
          <w:rFonts w:hint="eastAsia"/>
        </w:rPr>
        <w:t>新能源推广应用走在全省前列</w:t>
      </w:r>
    </w:p>
    <w:p w:rsidR="00840CC4" w:rsidRDefault="00840CC4" w:rsidP="00840CC4">
      <w:pPr>
        <w:ind w:firstLineChars="200" w:firstLine="420"/>
        <w:jc w:val="left"/>
      </w:pPr>
      <w:r>
        <w:rPr>
          <w:rFonts w:hint="eastAsia"/>
        </w:rPr>
        <w:t>全市新能源装机总容量达到</w:t>
      </w:r>
      <w:r>
        <w:t>631.3</w:t>
      </w:r>
      <w:r>
        <w:t>万千瓦</w:t>
      </w:r>
      <w:r>
        <w:t>,</w:t>
      </w:r>
      <w:r>
        <w:t>居全省第二位。其中</w:t>
      </w:r>
      <w:r>
        <w:t>,</w:t>
      </w:r>
      <w:r>
        <w:t>光伏装机规模</w:t>
      </w:r>
      <w:r>
        <w:t>413.8</w:t>
      </w:r>
      <w:r>
        <w:t>万千瓦</w:t>
      </w:r>
      <w:r>
        <w:t>,</w:t>
      </w:r>
      <w:r>
        <w:t>稳居全省第一。氢能产业创新发展</w:t>
      </w:r>
      <w:r>
        <w:t>,</w:t>
      </w:r>
      <w:r>
        <w:t>组建</w:t>
      </w:r>
      <w:r>
        <w:t>“</w:t>
      </w:r>
      <w:r>
        <w:t>氢进万家</w:t>
      </w:r>
      <w:r>
        <w:t>”</w:t>
      </w:r>
      <w:r>
        <w:t>科技示范工程专家组。氢燃料电池科技创新中心落户潍柴</w:t>
      </w:r>
      <w:r>
        <w:t>,</w:t>
      </w:r>
      <w:r>
        <w:t>潍柴集团氢燃料电池及关键零部件产业化等</w:t>
      </w:r>
      <w:r>
        <w:t>4</w:t>
      </w:r>
      <w:r>
        <w:t>个项目列入省</w:t>
      </w:r>
      <w:r>
        <w:t>“</w:t>
      </w:r>
      <w:r>
        <w:t>十四五</w:t>
      </w:r>
      <w:r>
        <w:t>”</w:t>
      </w:r>
      <w:r>
        <w:t>期间氢能产业重大示范试点项目名单</w:t>
      </w:r>
      <w:r>
        <w:t>(</w:t>
      </w:r>
      <w:r>
        <w:t>第二批</w:t>
      </w:r>
      <w:r>
        <w:t>)</w:t>
      </w:r>
      <w:r>
        <w:t>。积极推进氢源本地化</w:t>
      </w:r>
      <w:r>
        <w:t>,</w:t>
      </w:r>
      <w:r>
        <w:t>建成加氢站</w:t>
      </w:r>
      <w:r>
        <w:t>5</w:t>
      </w:r>
      <w:r>
        <w:t>座。投运氢燃料电池车辆</w:t>
      </w:r>
      <w:r>
        <w:t>150</w:t>
      </w:r>
      <w:r>
        <w:t>辆</w:t>
      </w:r>
      <w:r>
        <w:t>,</w:t>
      </w:r>
      <w:r>
        <w:t>累计运行</w:t>
      </w:r>
      <w:r>
        <w:t>774.68</w:t>
      </w:r>
      <w:r>
        <w:t>万公里。</w:t>
      </w:r>
    </w:p>
    <w:p w:rsidR="00840CC4" w:rsidRDefault="00840CC4" w:rsidP="00840CC4">
      <w:pPr>
        <w:ind w:firstLineChars="200" w:firstLine="420"/>
        <w:jc w:val="left"/>
      </w:pPr>
      <w:r>
        <w:rPr>
          <w:rFonts w:hint="eastAsia"/>
        </w:rPr>
        <w:t>节能降耗深入推进</w:t>
      </w:r>
    </w:p>
    <w:p w:rsidR="00840CC4" w:rsidRDefault="00840CC4" w:rsidP="00840CC4">
      <w:pPr>
        <w:ind w:firstLineChars="200" w:firstLine="420"/>
        <w:jc w:val="left"/>
      </w:pPr>
      <w:r>
        <w:rPr>
          <w:rFonts w:hint="eastAsia"/>
        </w:rPr>
        <w:t>对新建“两高”项目</w:t>
      </w:r>
      <w:r>
        <w:t>,</w:t>
      </w:r>
      <w:r>
        <w:t>严格落实能耗、煤耗减量替代。高质量开展</w:t>
      </w:r>
      <w:r>
        <w:t>6</w:t>
      </w:r>
      <w:r>
        <w:t>大专项节能监察。为</w:t>
      </w:r>
      <w:r>
        <w:t>60</w:t>
      </w:r>
      <w:r>
        <w:t>家企业进行节能指导</w:t>
      </w:r>
      <w:r>
        <w:t>,</w:t>
      </w:r>
      <w:r>
        <w:t>提出改造建议</w:t>
      </w:r>
      <w:r>
        <w:t>200</w:t>
      </w:r>
      <w:r>
        <w:t>余条。关停验收</w:t>
      </w:r>
      <w:r>
        <w:t>16</w:t>
      </w:r>
      <w:r>
        <w:t>台落后煤电机组</w:t>
      </w:r>
      <w:r>
        <w:t>,</w:t>
      </w:r>
      <w:r>
        <w:t>容量</w:t>
      </w:r>
      <w:r>
        <w:t>16.3</w:t>
      </w:r>
      <w:r>
        <w:t>万千瓦。完成居民清洁煤炭推广</w:t>
      </w:r>
      <w:r>
        <w:t>42.2</w:t>
      </w:r>
      <w:r>
        <w:t>万吨、节能环保炉具</w:t>
      </w:r>
      <w:r>
        <w:t>880</w:t>
      </w:r>
      <w:r>
        <w:t>台。完成煤炭规范化经营网点建设</w:t>
      </w:r>
      <w:r>
        <w:t>61</w:t>
      </w:r>
      <w:r>
        <w:t>家</w:t>
      </w:r>
      <w:r>
        <w:t>,</w:t>
      </w:r>
      <w:r>
        <w:t>取缔非法煤炭经营网点</w:t>
      </w:r>
      <w:r>
        <w:t>43</w:t>
      </w:r>
      <w:r>
        <w:t>处。印发</w:t>
      </w:r>
      <w:r>
        <w:t>“</w:t>
      </w:r>
      <w:r>
        <w:t>双控</w:t>
      </w:r>
      <w:r>
        <w:t>”</w:t>
      </w:r>
      <w:r>
        <w:t>两年工作方案</w:t>
      </w:r>
      <w:r>
        <w:t>,181</w:t>
      </w:r>
      <w:r>
        <w:t>家企业接入能耗在线监测系统。对</w:t>
      </w:r>
      <w:r>
        <w:t>300</w:t>
      </w:r>
      <w:r>
        <w:t>余家重点企业</w:t>
      </w:r>
      <w:r>
        <w:t>2020</w:t>
      </w:r>
      <w:r>
        <w:t>年度的单位能耗产出效益进行初步评价。通过落实服务企业专员制度、</w:t>
      </w:r>
      <w:r>
        <w:t>“</w:t>
      </w:r>
      <w:r>
        <w:t>三送</w:t>
      </w:r>
      <w:r>
        <w:t>”</w:t>
      </w:r>
      <w:r>
        <w:t>入企等活动向企业宣传能源法律法规和政策标准</w:t>
      </w:r>
      <w:r>
        <w:t>,</w:t>
      </w:r>
      <w:r>
        <w:t>为</w:t>
      </w:r>
      <w:r>
        <w:t>50</w:t>
      </w:r>
      <w:r>
        <w:t>余家重点用能</w:t>
      </w:r>
      <w:r>
        <w:rPr>
          <w:rFonts w:hint="eastAsia"/>
        </w:rPr>
        <w:t>单位开展法律法规和节能业务培训</w:t>
      </w:r>
      <w:r>
        <w:t>,</w:t>
      </w:r>
      <w:r>
        <w:t>提高能源利用效率。</w:t>
      </w:r>
    </w:p>
    <w:p w:rsidR="00840CC4" w:rsidRDefault="00840CC4" w:rsidP="00840CC4">
      <w:pPr>
        <w:ind w:firstLineChars="200" w:firstLine="420"/>
        <w:jc w:val="left"/>
      </w:pPr>
      <w:r>
        <w:rPr>
          <w:rFonts w:hint="eastAsia"/>
        </w:rPr>
        <w:t>民生保障水平进一步提升</w:t>
      </w:r>
    </w:p>
    <w:p w:rsidR="00840CC4" w:rsidRDefault="00840CC4" w:rsidP="00840CC4">
      <w:pPr>
        <w:ind w:firstLineChars="200" w:firstLine="420"/>
        <w:jc w:val="left"/>
      </w:pPr>
      <w:r>
        <w:rPr>
          <w:rFonts w:hint="eastAsia"/>
        </w:rPr>
        <w:t>争取歌尔入选第一批国家级产教融合企业名单</w:t>
      </w:r>
      <w:r>
        <w:t>,</w:t>
      </w:r>
      <w:r>
        <w:t>被省委、省政府表彰为全省就业创业工作先进集体。做好</w:t>
      </w:r>
      <w:r>
        <w:t>55</w:t>
      </w:r>
      <w:r>
        <w:t>种民生商品价格监测</w:t>
      </w:r>
      <w:r>
        <w:t>,</w:t>
      </w:r>
      <w:r>
        <w:t>开展农产品、生猪等价格专项调查</w:t>
      </w:r>
      <w:r>
        <w:t>,</w:t>
      </w:r>
      <w:r>
        <w:t>做好节日期间市场价格巡查。推进特色农产品目标价格保险</w:t>
      </w:r>
      <w:r>
        <w:t>,3</w:t>
      </w:r>
      <w:r>
        <w:t>个项目获批</w:t>
      </w:r>
      <w:r>
        <w:t>2021</w:t>
      </w:r>
      <w:r>
        <w:t>年以奖代补项目。高质量完成各类成本监审</w:t>
      </w:r>
      <w:r>
        <w:t>,</w:t>
      </w:r>
      <w:r>
        <w:t>审核企业上报成本</w:t>
      </w:r>
      <w:r>
        <w:t>78.44</w:t>
      </w:r>
      <w:r>
        <w:t>亿元。完成价格认定案件</w:t>
      </w:r>
      <w:r>
        <w:t>3427</w:t>
      </w:r>
      <w:r>
        <w:t>件</w:t>
      </w:r>
      <w:r>
        <w:t>,</w:t>
      </w:r>
      <w:r>
        <w:t>总标的额</w:t>
      </w:r>
      <w:r>
        <w:t>22.28</w:t>
      </w:r>
      <w:r>
        <w:t>亿元。落实年度市级采购救灾物资</w:t>
      </w:r>
      <w:r>
        <w:t>1000</w:t>
      </w:r>
      <w:r>
        <w:t>万元。抓好夏秋粮收购</w:t>
      </w:r>
      <w:r>
        <w:t>,</w:t>
      </w:r>
      <w:r>
        <w:t>完成地方储备小麦轮换任务</w:t>
      </w:r>
      <w:r>
        <w:t>,</w:t>
      </w:r>
      <w:r>
        <w:t>全市拥有</w:t>
      </w:r>
      <w:r>
        <w:t>“</w:t>
      </w:r>
      <w:r>
        <w:t>中国好粮油</w:t>
      </w:r>
      <w:r>
        <w:t>”</w:t>
      </w:r>
      <w:r>
        <w:t>示范企业</w:t>
      </w:r>
      <w:r>
        <w:t>7</w:t>
      </w:r>
      <w:r>
        <w:t>家、国家级</w:t>
      </w:r>
      <w:r>
        <w:t>“</w:t>
      </w:r>
      <w:r>
        <w:t>好粮油</w:t>
      </w:r>
      <w:r>
        <w:t>”</w:t>
      </w:r>
      <w:r>
        <w:t>品牌</w:t>
      </w:r>
      <w:r>
        <w:t>4</w:t>
      </w:r>
      <w:r>
        <w:t>个。</w:t>
      </w:r>
    </w:p>
    <w:p w:rsidR="00840CC4" w:rsidRDefault="00840CC4" w:rsidP="00840CC4">
      <w:pPr>
        <w:ind w:firstLineChars="200" w:firstLine="420"/>
        <w:jc w:val="left"/>
      </w:pPr>
      <w:r>
        <w:rPr>
          <w:rFonts w:hint="eastAsia"/>
        </w:rPr>
        <w:t>对上资源争取再创新高</w:t>
      </w:r>
    </w:p>
    <w:p w:rsidR="00840CC4" w:rsidRDefault="00840CC4" w:rsidP="00840CC4">
      <w:pPr>
        <w:ind w:firstLineChars="200" w:firstLine="420"/>
        <w:jc w:val="left"/>
      </w:pPr>
      <w:r>
        <w:rPr>
          <w:rFonts w:hint="eastAsia"/>
        </w:rPr>
        <w:t>累计争取中央和省预算内资金</w:t>
      </w:r>
      <w:r>
        <w:t>9.2</w:t>
      </w:r>
      <w:r>
        <w:t>亿元；国家发改委核定我市政府债券额度位居全省首位。我市入选全国</w:t>
      </w:r>
      <w:r>
        <w:t>“</w:t>
      </w:r>
      <w:r>
        <w:t>氢进万家</w:t>
      </w:r>
      <w:r>
        <w:t>”</w:t>
      </w:r>
      <w:r>
        <w:t>科技示范工程试点市和省级首批企业信用管理试点城市</w:t>
      </w:r>
      <w:r>
        <w:t>,9</w:t>
      </w:r>
      <w:r>
        <w:t>个县市区列入全国整县分布式光伏开发试点</w:t>
      </w:r>
      <w:r>
        <w:t>,</w:t>
      </w:r>
      <w:r>
        <w:t>数量居全省首位。争取</w:t>
      </w:r>
      <w:r>
        <w:t>148</w:t>
      </w:r>
      <w:r>
        <w:t>个项目进入省级重点项目盘子；争取</w:t>
      </w:r>
      <w:r>
        <w:t>22</w:t>
      </w:r>
      <w:r>
        <w:t>个项目入选省乡村振兴重大项目库；总装机容量</w:t>
      </w:r>
      <w:r>
        <w:t>221</w:t>
      </w:r>
      <w:r>
        <w:t>万千瓦的</w:t>
      </w:r>
      <w:r>
        <w:t>25</w:t>
      </w:r>
      <w:r>
        <w:t>个光伏项目入选省盘子</w:t>
      </w:r>
      <w:r>
        <w:t>,</w:t>
      </w:r>
      <w:r>
        <w:t>居全省第</w:t>
      </w:r>
      <w:r>
        <w:t>1</w:t>
      </w:r>
      <w:r>
        <w:t>位；盐碱滩涂地风光储一体化基地纳入国家规划。</w:t>
      </w:r>
    </w:p>
    <w:p w:rsidR="00840CC4" w:rsidRDefault="00840CC4" w:rsidP="00840CC4">
      <w:pPr>
        <w:ind w:firstLineChars="200" w:firstLine="420"/>
        <w:jc w:val="left"/>
      </w:pPr>
      <w:r>
        <w:rPr>
          <w:rFonts w:hint="eastAsia"/>
        </w:rPr>
        <w:t>守牢安全发展底线</w:t>
      </w:r>
    </w:p>
    <w:p w:rsidR="00840CC4" w:rsidRDefault="00840CC4" w:rsidP="00840CC4">
      <w:pPr>
        <w:ind w:firstLineChars="200" w:firstLine="420"/>
        <w:jc w:val="left"/>
      </w:pPr>
      <w:r>
        <w:rPr>
          <w:rFonts w:hint="eastAsia"/>
        </w:rPr>
        <w:t>对</w:t>
      </w:r>
      <w:r>
        <w:t>145</w:t>
      </w:r>
      <w:r>
        <w:t>家较大用电量企业开展有序用电执法检查。圆满完成特高压电力线路专项检查</w:t>
      </w:r>
      <w:r>
        <w:t>,</w:t>
      </w:r>
      <w:r>
        <w:t>实施全市电力安全专项整治三年行动计划。新增变电容量</w:t>
      </w:r>
      <w:r>
        <w:t>201.3</w:t>
      </w:r>
      <w:r>
        <w:t>万千伏安</w:t>
      </w:r>
      <w:r>
        <w:t>,</w:t>
      </w:r>
      <w:r>
        <w:t>输电线路</w:t>
      </w:r>
      <w:r>
        <w:t>279.16</w:t>
      </w:r>
      <w:r>
        <w:t>公里。开展油气管道安全专项整治三年行动</w:t>
      </w:r>
      <w:r>
        <w:t>,</w:t>
      </w:r>
      <w:r>
        <w:t>开展东黄复线原油管道潍坊市高后果区原油泄漏应急联合演练</w:t>
      </w:r>
      <w:r>
        <w:t>,</w:t>
      </w:r>
      <w:r>
        <w:t>修订管道突发事件应急预案。开展全市粮食流通</w:t>
      </w:r>
      <w:r>
        <w:t>“</w:t>
      </w:r>
      <w:r>
        <w:t>亮剑</w:t>
      </w:r>
      <w:r>
        <w:t>2021”</w:t>
      </w:r>
      <w:r>
        <w:t>专项执法行动</w:t>
      </w:r>
      <w:r>
        <w:t>,</w:t>
      </w:r>
      <w:r>
        <w:t>加强粮食行业安全风险分级管控和隐患排查治理</w:t>
      </w:r>
      <w:r>
        <w:t>“</w:t>
      </w:r>
      <w:r>
        <w:t>两个体系</w:t>
      </w:r>
      <w:r>
        <w:t>”</w:t>
      </w:r>
      <w:r>
        <w:t>建设</w:t>
      </w:r>
      <w:r>
        <w:t>,</w:t>
      </w:r>
      <w:r>
        <w:t>帮助企业排查隐患</w:t>
      </w:r>
      <w:r>
        <w:t>512</w:t>
      </w:r>
      <w:r>
        <w:t>处。</w:t>
      </w:r>
    </w:p>
    <w:p w:rsidR="00840CC4" w:rsidRPr="005A644C" w:rsidRDefault="00840CC4" w:rsidP="00840CC4">
      <w:pPr>
        <w:ind w:firstLineChars="200" w:firstLine="420"/>
        <w:jc w:val="left"/>
      </w:pPr>
      <w:r>
        <w:rPr>
          <w:rFonts w:hint="eastAsia"/>
        </w:rPr>
        <w:t>高质量发展之路越走越宽。新的一年</w:t>
      </w:r>
      <w:r>
        <w:t>,</w:t>
      </w:r>
      <w:r>
        <w:t>全市发改系统将在市委、市政府的坚强领导下</w:t>
      </w:r>
      <w:r>
        <w:t>,</w:t>
      </w:r>
      <w:r>
        <w:t>锚定</w:t>
      </w:r>
      <w:r>
        <w:t>“</w:t>
      </w:r>
      <w:r>
        <w:t>一二三</w:t>
      </w:r>
      <w:r>
        <w:t>”</w:t>
      </w:r>
      <w:r>
        <w:t>奋斗目标</w:t>
      </w:r>
      <w:r>
        <w:t>,</w:t>
      </w:r>
      <w:r>
        <w:t>踔厉奋发、笃行不怠</w:t>
      </w:r>
      <w:r>
        <w:t>,</w:t>
      </w:r>
      <w:r>
        <w:t>加快建设人民满意的现代化品质城市</w:t>
      </w:r>
      <w:r>
        <w:t>,</w:t>
      </w:r>
      <w:r>
        <w:t>为全市高质量发展贡献发改力量。</w:t>
      </w:r>
    </w:p>
    <w:p w:rsidR="00840CC4" w:rsidRPr="005A644C" w:rsidRDefault="00840CC4" w:rsidP="00840CC4">
      <w:pPr>
        <w:ind w:firstLineChars="200" w:firstLine="420"/>
        <w:jc w:val="right"/>
      </w:pPr>
      <w:r w:rsidRPr="005A644C">
        <w:rPr>
          <w:rFonts w:hint="eastAsia"/>
        </w:rPr>
        <w:t>潍坊日报</w:t>
      </w:r>
      <w:r>
        <w:t>2022-</w:t>
      </w:r>
      <w:r w:rsidRPr="005A644C">
        <w:t>1-25</w:t>
      </w:r>
    </w:p>
    <w:p w:rsidR="00840CC4" w:rsidRDefault="00840CC4" w:rsidP="000007BC">
      <w:pPr>
        <w:sectPr w:rsidR="00840CC4" w:rsidSect="000007BC">
          <w:type w:val="continuous"/>
          <w:pgSz w:w="11906" w:h="16838"/>
          <w:pgMar w:top="1644" w:right="1236" w:bottom="1418" w:left="1814" w:header="851" w:footer="907" w:gutter="0"/>
          <w:pgNumType w:start="1"/>
          <w:cols w:space="720"/>
          <w:docGrid w:type="lines" w:linePitch="341" w:charSpace="2373"/>
        </w:sectPr>
      </w:pPr>
    </w:p>
    <w:p w:rsidR="00F117E7" w:rsidRDefault="00F117E7"/>
    <w:sectPr w:rsidR="00F117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0CC4"/>
    <w:rsid w:val="00840CC4"/>
    <w:rsid w:val="00F117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0C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0C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2472</Characters>
  <Application>Microsoft Office Word</Application>
  <DocSecurity>0</DocSecurity>
  <Lines>20</Lines>
  <Paragraphs>5</Paragraphs>
  <ScaleCrop>false</ScaleCrop>
  <Company>微软中国</Company>
  <LinksUpToDate>false</LinksUpToDate>
  <CharactersWithSpaces>2900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2022-05-19T01:19:00Z</dcterms:created>
</cp:coreProperties>
</file>