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3366" w:rsidRDefault="00D33366" w:rsidP="006C5DE1">
      <w:pPr>
        <w:pStyle w:val="1"/>
      </w:pPr>
      <w:r w:rsidRPr="00153A43">
        <w:t>2021年江西省全面深化改革综述</w:t>
      </w:r>
    </w:p>
    <w:p w:rsidR="00D33366" w:rsidRDefault="00D33366" w:rsidP="00D33366">
      <w:pPr>
        <w:ind w:firstLineChars="200" w:firstLine="420"/>
        <w:jc w:val="left"/>
      </w:pPr>
      <w:r w:rsidRPr="00153A43">
        <w:rPr>
          <w:rFonts w:hint="eastAsia"/>
        </w:rPr>
        <w:t>改革风劲逐浪高——</w:t>
      </w:r>
      <w:r w:rsidRPr="00153A43">
        <w:t>2021</w:t>
      </w:r>
      <w:r w:rsidRPr="00153A43">
        <w:t>年江西省全面深化改革综述</w:t>
      </w:r>
    </w:p>
    <w:p w:rsidR="00D33366" w:rsidRDefault="00D33366" w:rsidP="00D33366">
      <w:pPr>
        <w:ind w:firstLineChars="200" w:firstLine="420"/>
        <w:jc w:val="left"/>
      </w:pPr>
      <w:r>
        <w:rPr>
          <w:rFonts w:hint="eastAsia"/>
        </w:rPr>
        <w:t>创新建成全省统一网上中介服务超市，推进“产业链链长制”改革走深走实，绿色金融改革创新有力促进绿色经济发展，赣州市对标粤港澳大湾区打造新时代“第一等”营商环境……</w:t>
      </w:r>
    </w:p>
    <w:p w:rsidR="00D33366" w:rsidRDefault="00D33366" w:rsidP="00D33366">
      <w:pPr>
        <w:ind w:firstLineChars="200" w:firstLine="420"/>
        <w:jc w:val="left"/>
      </w:pPr>
      <w:r>
        <w:rPr>
          <w:rFonts w:hint="eastAsia"/>
        </w:rPr>
        <w:t>近日，</w:t>
      </w:r>
      <w:r>
        <w:t>2021</w:t>
      </w:r>
      <w:r>
        <w:t>年度江西全面深化改革十佳案例评选活动结束。一桩桩来自工作一线的鲜活经验，一个个聚力改革创新的生动典型，全省近</w:t>
      </w:r>
      <w:r>
        <w:t>200</w:t>
      </w:r>
      <w:r>
        <w:t>万名干部群众的点击参与，这背后是人民群众关注改革、热议改革、畅谈改革、深化改革的浓厚氛围。</w:t>
      </w:r>
    </w:p>
    <w:p w:rsidR="00D33366" w:rsidRDefault="00D33366" w:rsidP="00D33366">
      <w:pPr>
        <w:ind w:firstLineChars="200" w:firstLine="420"/>
        <w:jc w:val="left"/>
      </w:pPr>
      <w:r>
        <w:rPr>
          <w:rFonts w:hint="eastAsia"/>
        </w:rPr>
        <w:t>“十四五”开局之年，江西省在保持力度、延伸深度、拓宽广度中推进全面深化改革，年度重点改革任务基本完成，重要领域和关键环节改革取得突破性进展，呈现出整体推进、蹄疾步稳、多点开花、亮点纷呈的良好态势，交出了一份厚重的改革成绩单。</w:t>
      </w:r>
    </w:p>
    <w:p w:rsidR="00D33366" w:rsidRDefault="00D33366" w:rsidP="00D33366">
      <w:pPr>
        <w:ind w:firstLineChars="200" w:firstLine="420"/>
        <w:jc w:val="left"/>
      </w:pPr>
      <w:r>
        <w:rPr>
          <w:rFonts w:hint="eastAsia"/>
        </w:rPr>
        <w:t>不折不扣落实党中央改革决策部署</w:t>
      </w:r>
    </w:p>
    <w:p w:rsidR="00D33366" w:rsidRDefault="00D33366" w:rsidP="00D33366">
      <w:pPr>
        <w:ind w:firstLineChars="200" w:firstLine="420"/>
        <w:jc w:val="left"/>
      </w:pPr>
      <w:r>
        <w:rPr>
          <w:rFonts w:hint="eastAsia"/>
        </w:rPr>
        <w:t>一年来，省委始终把全面深化改革作为捍卫“两个确立”、做到“两个维护”的实际行动，认真学习贯彻习近平总书记关于全面深化改革重要论述和党中央重大改革决策部署，注重改革系统集成、协同高效，奋力推进江西改革走深走实。</w:t>
      </w:r>
    </w:p>
    <w:p w:rsidR="00D33366" w:rsidRDefault="00D33366" w:rsidP="00D33366">
      <w:pPr>
        <w:ind w:firstLineChars="200" w:firstLine="420"/>
        <w:jc w:val="left"/>
      </w:pPr>
      <w:r>
        <w:rPr>
          <w:rFonts w:hint="eastAsia"/>
        </w:rPr>
        <w:t>对标看齐，把牢方向。省委常委会会议、省委深改委会议对每次中央深改委会议精神特别是习近平总书记重要讲话精神及时传达学习，研究提出贯彻落实意见。统筹推进党的十九大和十九届三中、四中、五中、六中全会部署的改革任务，做到对“改什么、怎么改”心中有数、手中有招，确保江西改革部署与中央改革决策方向一致、目标一致、步调一致。</w:t>
      </w:r>
    </w:p>
    <w:p w:rsidR="00D33366" w:rsidRDefault="00D33366" w:rsidP="00D33366">
      <w:pPr>
        <w:ind w:firstLineChars="200" w:firstLine="420"/>
        <w:jc w:val="left"/>
      </w:pPr>
      <w:r>
        <w:rPr>
          <w:rFonts w:hint="eastAsia"/>
        </w:rPr>
        <w:t>以上率下，率先垂范。省委书记易炼红提出要牢记“国之大者”思改革，努力创造新时代“第一等”的改革业绩，把营商环境优化升级“一号改革工程”等重大改革扛在肩头、领衔推进。省长叶建春全力推进科技体制、生态文明体制等重点改革，省委深改委其他成员既当“指挥员”、又当“战斗员”，</w:t>
      </w:r>
      <w:r>
        <w:t>2021</w:t>
      </w:r>
      <w:r>
        <w:t>年领衔推进落实的</w:t>
      </w:r>
      <w:r>
        <w:t>17</w:t>
      </w:r>
      <w:r>
        <w:t>项重大改革项目全部顺利结项。</w:t>
      </w:r>
    </w:p>
    <w:p w:rsidR="00D33366" w:rsidRDefault="00D33366" w:rsidP="00D33366">
      <w:pPr>
        <w:ind w:firstLineChars="200" w:firstLine="420"/>
        <w:jc w:val="left"/>
      </w:pPr>
      <w:r>
        <w:rPr>
          <w:rFonts w:hint="eastAsia"/>
        </w:rPr>
        <w:t>统筹协调，狠抓落实。省委深改委切实履行议事协调机构职责，加强对全省改革工作的领导，全年召开省委深改委会议</w:t>
      </w:r>
      <w:r>
        <w:t>6</w:t>
      </w:r>
      <w:r>
        <w:t>次，审议通过</w:t>
      </w:r>
      <w:r>
        <w:t>30</w:t>
      </w:r>
      <w:r>
        <w:t>个改革文件。健全省委深改委会议听取设区市和县</w:t>
      </w:r>
      <w:r>
        <w:t>(</w:t>
      </w:r>
      <w:r>
        <w:t>市、区</w:t>
      </w:r>
      <w:r>
        <w:t>)</w:t>
      </w:r>
      <w:r>
        <w:t>委书记抓改革情况汇报制度，完善改革任务</w:t>
      </w:r>
      <w:r>
        <w:t>“</w:t>
      </w:r>
      <w:r>
        <w:t>四本账</w:t>
      </w:r>
      <w:r>
        <w:t>”</w:t>
      </w:r>
      <w:r>
        <w:t>动态督办机制，连续</w:t>
      </w:r>
      <w:r>
        <w:t>6</w:t>
      </w:r>
      <w:r>
        <w:t>年开展省直单位和市县改革工作考评，形成抓落实的机制聚合效应，推动重大改革协调联动、走深走实。</w:t>
      </w:r>
    </w:p>
    <w:p w:rsidR="00D33366" w:rsidRDefault="00D33366" w:rsidP="00D33366">
      <w:pPr>
        <w:ind w:firstLineChars="200" w:firstLine="420"/>
        <w:jc w:val="left"/>
      </w:pPr>
      <w:r>
        <w:rPr>
          <w:rFonts w:hint="eastAsia"/>
        </w:rPr>
        <w:t>为高质量跨越式发展提供强劲动能</w:t>
      </w:r>
    </w:p>
    <w:p w:rsidR="00D33366" w:rsidRDefault="00D33366" w:rsidP="00D33366">
      <w:pPr>
        <w:ind w:firstLineChars="200" w:firstLine="420"/>
        <w:jc w:val="left"/>
      </w:pPr>
      <w:r>
        <w:rPr>
          <w:rFonts w:hint="eastAsia"/>
        </w:rPr>
        <w:t>以改革为“帆”、以开放作“桨”，向改革开放要动力要活力要竞争力，加快打造全国构建新发展格局的重要战略支点，是江西实现“换道超车”的重大机遇，是高质量跨越式发展的“金钥匙”。</w:t>
      </w:r>
    </w:p>
    <w:p w:rsidR="00D33366" w:rsidRDefault="00D33366" w:rsidP="00D33366">
      <w:pPr>
        <w:ind w:firstLineChars="200" w:firstLine="420"/>
        <w:jc w:val="left"/>
      </w:pPr>
      <w:r>
        <w:rPr>
          <w:rFonts w:hint="eastAsia"/>
        </w:rPr>
        <w:t>优化营商环境改革有效激发市场主体活力。《建设高标准市场体系实施方案》《培育壮大市场主体三年行动计划</w:t>
      </w:r>
      <w:r>
        <w:t>(2021—2023</w:t>
      </w:r>
      <w:r>
        <w:t>年</w:t>
      </w:r>
      <w:r>
        <w:t>)</w:t>
      </w:r>
      <w:r>
        <w:t>》相继出台，要素市场化配置改革有序推进。</w:t>
      </w:r>
      <w:r>
        <w:t>“</w:t>
      </w:r>
      <w:r>
        <w:t>赣服通</w:t>
      </w:r>
      <w:r>
        <w:t>”4.0</w:t>
      </w:r>
      <w:r>
        <w:t>版正式上线，</w:t>
      </w:r>
      <w:r>
        <w:t>“</w:t>
      </w:r>
      <w:r>
        <w:t>赣政通</w:t>
      </w:r>
      <w:r>
        <w:t>”</w:t>
      </w:r>
      <w:r>
        <w:t>成为全国第三个实现省市县乡移动协同办公平台。统一政府权力清单制度全面建立并覆盖省市县乡四级政府，涉企经营许可事项清单管理实现全覆盖。出台减税减费减租减息减支</w:t>
      </w:r>
      <w:r>
        <w:t>“32</w:t>
      </w:r>
      <w:r>
        <w:t>条</w:t>
      </w:r>
      <w:r>
        <w:t>”</w:t>
      </w:r>
      <w:r>
        <w:t>，全年为市场主体减负超</w:t>
      </w:r>
      <w:r>
        <w:t>1700</w:t>
      </w:r>
      <w:r>
        <w:t>亿元。</w:t>
      </w:r>
    </w:p>
    <w:p w:rsidR="00D33366" w:rsidRDefault="00D33366" w:rsidP="00D33366">
      <w:pPr>
        <w:ind w:firstLineChars="200" w:firstLine="420"/>
        <w:jc w:val="left"/>
      </w:pPr>
      <w:r>
        <w:rPr>
          <w:rFonts w:hint="eastAsia"/>
        </w:rPr>
        <w:t>科技体制机制改革有力推动创新发展。大力推进创新平台攻坚行动，先后吸引中国工程科技发展战略江西研究院等重大创新平台落户。推行科研项目“揭榜挂帅”制度，</w:t>
      </w:r>
      <w:r>
        <w:t>39</w:t>
      </w:r>
      <w:r>
        <w:t>个项目揭榜。开展赋予科研人员职务科技成果所有权或长期使用权试点，涉及</w:t>
      </w:r>
      <w:r>
        <w:t>14</w:t>
      </w:r>
      <w:r>
        <w:t>家省属高校科研机构</w:t>
      </w:r>
      <w:r>
        <w:t>460</w:t>
      </w:r>
      <w:r>
        <w:t>余项科技成果赋权。去年全省发明专利授权量增长</w:t>
      </w:r>
      <w:r>
        <w:t>60%</w:t>
      </w:r>
      <w:r>
        <w:t>，综合科技创新水平指数实现</w:t>
      </w:r>
      <w:r>
        <w:t>“</w:t>
      </w:r>
      <w:r>
        <w:t>七连进</w:t>
      </w:r>
      <w:r>
        <w:t>”</w:t>
      </w:r>
      <w:r>
        <w:t>。</w:t>
      </w:r>
    </w:p>
    <w:p w:rsidR="00D33366" w:rsidRDefault="00D33366" w:rsidP="00D33366">
      <w:pPr>
        <w:ind w:firstLineChars="200" w:firstLine="420"/>
        <w:jc w:val="left"/>
      </w:pPr>
      <w:r>
        <w:rPr>
          <w:rFonts w:hint="eastAsia"/>
        </w:rPr>
        <w:t>产业链链长制改革持续深化。聚力纾难解困、融合联动、创新发展，全力通堵点、连断点、破难点，着力提升产业链稳定性、协同性、竞争力，全省产业链链长制改革成效进一步彰显，</w:t>
      </w:r>
      <w:r>
        <w:t>2021</w:t>
      </w:r>
      <w:r>
        <w:t>年全省规模以上工业增加值增幅位居全国第一方阵。</w:t>
      </w:r>
    </w:p>
    <w:p w:rsidR="00D33366" w:rsidRDefault="00D33366" w:rsidP="00D33366">
      <w:pPr>
        <w:ind w:firstLineChars="200" w:firstLine="420"/>
        <w:jc w:val="left"/>
      </w:pPr>
      <w:r>
        <w:rPr>
          <w:rFonts w:hint="eastAsia"/>
        </w:rPr>
        <w:t>国资国企改革创新三年行动取得重要进展。以管资本为主的国资监管大格局逐步形成，在全国率先完成“三重一大”在线监管系统试点建设任务。“百户国企混改攻坚行动”圆满收官，引入</w:t>
      </w:r>
      <w:r>
        <w:t>90</w:t>
      </w:r>
      <w:r>
        <w:t>亿元社会资本。江西省在全国国企改革三年行动重点改革任务中期评估中被评为</w:t>
      </w:r>
      <w:r>
        <w:t>A</w:t>
      </w:r>
      <w:r>
        <w:t>级。</w:t>
      </w:r>
    </w:p>
    <w:p w:rsidR="00D33366" w:rsidRDefault="00D33366" w:rsidP="00D33366">
      <w:pPr>
        <w:ind w:firstLineChars="200" w:firstLine="420"/>
        <w:jc w:val="left"/>
      </w:pPr>
      <w:r>
        <w:rPr>
          <w:rFonts w:hint="eastAsia"/>
        </w:rPr>
        <w:t>打造新时代乡村振兴样板之地取得积极进展。稳慎有序推进农村宅基地制度改革试点和规范管理，探索农村集体经营性建设用地入市制度，完善建设用地二级市场，加快建成城乡统一的建设用地市场，全省农村集体经济组织成员股权证发放比例达</w:t>
      </w:r>
      <w:r>
        <w:t>97.5%</w:t>
      </w:r>
      <w:r>
        <w:t>以上。</w:t>
      </w:r>
    </w:p>
    <w:p w:rsidR="00D33366" w:rsidRDefault="00D33366" w:rsidP="00D33366">
      <w:pPr>
        <w:ind w:firstLineChars="200" w:firstLine="420"/>
        <w:jc w:val="left"/>
      </w:pPr>
      <w:r>
        <w:rPr>
          <w:rFonts w:hint="eastAsia"/>
        </w:rPr>
        <w:t>打造美丽中国“江西样板”向更高标准推进。初步建立碳达峰碳中和推进体系和落实机制，在全国率先出台全省建立健全生态产品价值实现机制方案，制定实施生态系统生产总值核算技术规范。江西绿色金融发展综合指数居全国第四位。全省空气质量优良天数比例达</w:t>
      </w:r>
      <w:r>
        <w:t>96.1%</w:t>
      </w:r>
      <w:r>
        <w:t>，国考断面水质优良率</w:t>
      </w:r>
      <w:r>
        <w:t>95.5%</w:t>
      </w:r>
      <w:r>
        <w:t>，生态环境质量继续保持全国前列，赣鄱大地天更蓝、山更绿、水更清。</w:t>
      </w:r>
    </w:p>
    <w:p w:rsidR="00D33366" w:rsidRDefault="00D33366" w:rsidP="00D33366">
      <w:pPr>
        <w:ind w:firstLineChars="200" w:firstLine="420"/>
        <w:jc w:val="left"/>
      </w:pPr>
      <w:r>
        <w:rPr>
          <w:rFonts w:hint="eastAsia"/>
        </w:rPr>
        <w:t>推动人大制度与时俱进、不断完善协商民主制度、统战制度改革画好最大同心圆、深化政法领域改革、深化人才发展体制机制改革、推动政治监督具体化常态化……全面深化改革，总是向最难处攻坚、向最关键处挺进。随着一批关键性、引领性的改革措施不断落地生根，改出了江西省前进的不竭动力，改出了发展的广袤天地。</w:t>
      </w:r>
    </w:p>
    <w:p w:rsidR="00D33366" w:rsidRDefault="00D33366" w:rsidP="00D33366">
      <w:pPr>
        <w:ind w:firstLineChars="200" w:firstLine="420"/>
        <w:jc w:val="left"/>
      </w:pPr>
      <w:r>
        <w:rPr>
          <w:rFonts w:hint="eastAsia"/>
        </w:rPr>
        <w:t>以改革的力度提升民生的温度</w:t>
      </w:r>
    </w:p>
    <w:p w:rsidR="00D33366" w:rsidRDefault="00D33366" w:rsidP="00D33366">
      <w:pPr>
        <w:ind w:firstLineChars="200" w:firstLine="420"/>
        <w:jc w:val="left"/>
      </w:pPr>
      <w:r>
        <w:rPr>
          <w:rFonts w:hint="eastAsia"/>
        </w:rPr>
        <w:t>“人民”，始终是改革最核心的关键词。江西省以解决群众急难愁盼问题为抓手，推进社会事业体制机制创新，人民群众的获得感、幸福感、安全感不断提升。</w:t>
      </w:r>
    </w:p>
    <w:p w:rsidR="00D33366" w:rsidRDefault="00D33366" w:rsidP="00D33366">
      <w:pPr>
        <w:ind w:firstLineChars="200" w:firstLine="420"/>
        <w:jc w:val="left"/>
      </w:pPr>
      <w:r>
        <w:rPr>
          <w:rFonts w:hint="eastAsia"/>
        </w:rPr>
        <w:t>——就业创业领域改革不断深化。出台《江西省人力资源市场条例》，出台支持多渠道灵活就业</w:t>
      </w:r>
      <w:r>
        <w:t>12</w:t>
      </w:r>
      <w:r>
        <w:t>条措施、促进农民工就业创业</w:t>
      </w:r>
      <w:r>
        <w:t>14</w:t>
      </w:r>
      <w:r>
        <w:t>条措施，健全创业促就业机制，提高小微企业创业担保贷款贴息利率，全省城镇和农村居民人均可支配收入分别增长</w:t>
      </w:r>
      <w:r>
        <w:t>8.1%</w:t>
      </w:r>
      <w:r>
        <w:t>、</w:t>
      </w:r>
      <w:r>
        <w:t>10%</w:t>
      </w:r>
      <w:r>
        <w:t>。</w:t>
      </w:r>
    </w:p>
    <w:p w:rsidR="00D33366" w:rsidRDefault="00D33366" w:rsidP="00D33366">
      <w:pPr>
        <w:ind w:firstLineChars="200" w:firstLine="420"/>
        <w:jc w:val="left"/>
      </w:pPr>
      <w:r>
        <w:rPr>
          <w:rFonts w:hint="eastAsia"/>
        </w:rPr>
        <w:t>——教育综合改革助推教育强省建设。教育评价改革稳妥推进，普通高考综合改革正式启动，职业教育改革创新工作连续</w:t>
      </w:r>
      <w:r>
        <w:t>2</w:t>
      </w:r>
      <w:r>
        <w:t>年受到国务院办公厅通报表扬。</w:t>
      </w:r>
      <w:r>
        <w:t>“</w:t>
      </w:r>
      <w:r>
        <w:t>双减</w:t>
      </w:r>
      <w:r>
        <w:t>”</w:t>
      </w:r>
      <w:r>
        <w:t>政策有效落地，全省义务教育阶段学科类培训机构压减</w:t>
      </w:r>
      <w:r>
        <w:t>2858</w:t>
      </w:r>
      <w:r>
        <w:t>家，校外培训市场得到有效净化。</w:t>
      </w:r>
    </w:p>
    <w:p w:rsidR="00D33366" w:rsidRDefault="00D33366" w:rsidP="00D33366">
      <w:pPr>
        <w:ind w:firstLineChars="200" w:firstLine="420"/>
        <w:jc w:val="left"/>
      </w:pPr>
      <w:r>
        <w:rPr>
          <w:rFonts w:hint="eastAsia"/>
        </w:rPr>
        <w:t>——医疗卫生体制改革守护健康江西。巩固拓展公立医院综合改革，加快分级诊疗制度建设，常态化制度化推进药品耗材采集，年节约资金近</w:t>
      </w:r>
      <w:r>
        <w:t>68</w:t>
      </w:r>
      <w:r>
        <w:t>亿元。健全医保基金监督制度体系，全域全业务上线国家医疗保障信息平台，住院和普通门诊费用跨省直接结算实现全覆盖。</w:t>
      </w:r>
    </w:p>
    <w:p w:rsidR="00D33366" w:rsidRDefault="00D33366" w:rsidP="00D33366">
      <w:pPr>
        <w:ind w:firstLineChars="200" w:firstLine="420"/>
        <w:jc w:val="left"/>
      </w:pPr>
      <w:r>
        <w:rPr>
          <w:rFonts w:hint="eastAsia"/>
        </w:rPr>
        <w:t>——社会保障制度改革让群众更安心。深入推进公办养老机构改革，在全国率先推动省市县乡四级成立养老服务中心，“党建</w:t>
      </w:r>
      <w:r>
        <w:t>+</w:t>
      </w:r>
      <w:r>
        <w:t>农村养老服务</w:t>
      </w:r>
      <w:r>
        <w:t>”</w:t>
      </w:r>
      <w:r>
        <w:t>经验全国推广。推进社会福利体制改革、长护险试点、国家社会救助改革创新试点，在全国率先实现城镇困难群众脱贫解困目标。</w:t>
      </w:r>
    </w:p>
    <w:p w:rsidR="00D33366" w:rsidRDefault="00D33366" w:rsidP="00D33366">
      <w:pPr>
        <w:ind w:firstLineChars="200" w:firstLine="420"/>
        <w:jc w:val="left"/>
      </w:pPr>
      <w:r>
        <w:rPr>
          <w:rFonts w:hint="eastAsia"/>
        </w:rPr>
        <w:t>改革纵深推进、多点突破，给江西带来了真真切切的变化，越来越多的群众享受到发展带来的红利，正在向高品质生活迈进。</w:t>
      </w:r>
    </w:p>
    <w:p w:rsidR="00D33366" w:rsidRDefault="00D33366" w:rsidP="00D33366">
      <w:pPr>
        <w:ind w:firstLineChars="200" w:firstLine="420"/>
        <w:jc w:val="left"/>
      </w:pPr>
      <w:r>
        <w:rPr>
          <w:rFonts w:hint="eastAsia"/>
        </w:rPr>
        <w:t>“一年全面铺开，两年重点突破，三年整体提升”，随着今年年初《江西省全面深化改革攻坚行动方案</w:t>
      </w:r>
      <w:r>
        <w:t>(2022-2024</w:t>
      </w:r>
      <w:r>
        <w:t>年</w:t>
      </w:r>
      <w:r>
        <w:t>)</w:t>
      </w:r>
      <w:r>
        <w:t>》正式出台，江西省瞄准制约高质量跨越式发展的重点难点堵点，吹响了改革攻坚的冲锋号。</w:t>
      </w:r>
    </w:p>
    <w:p w:rsidR="00D33366" w:rsidRDefault="00D33366" w:rsidP="00D33366">
      <w:pPr>
        <w:ind w:firstLineChars="200" w:firstLine="420"/>
        <w:jc w:val="left"/>
      </w:pPr>
      <w:r>
        <w:rPr>
          <w:rFonts w:hint="eastAsia"/>
        </w:rPr>
        <w:t>新的一年，江西省坚持以习近平新时代中国特色社会主义思想为指导，深入贯彻习近平总书记关于全面深化改革的重要论述和视察江西重要讲话精神，按照省第十五次党代会部署，聚焦“作示范、勇争先”目标要求，焕发改革再出发昂扬斗志，树立改革重实效鲜明导向，以务实之策实施全面深化改革攻坚行动，促进改革和发展深度融合、高效联动，为携手书写全面建设社会主义现代化江西的精彩华章注入强大动力。</w:t>
      </w:r>
    </w:p>
    <w:p w:rsidR="00D33366" w:rsidRDefault="00D33366" w:rsidP="00D33366">
      <w:pPr>
        <w:ind w:firstLineChars="200" w:firstLine="420"/>
        <w:jc w:val="right"/>
      </w:pPr>
      <w:r w:rsidRPr="00153A43">
        <w:rPr>
          <w:rFonts w:hint="eastAsia"/>
        </w:rPr>
        <w:t>江西日报</w:t>
      </w:r>
      <w:r>
        <w:rPr>
          <w:rFonts w:hint="eastAsia"/>
        </w:rPr>
        <w:t>2022-3-2</w:t>
      </w:r>
    </w:p>
    <w:p w:rsidR="00D33366" w:rsidRDefault="00D33366" w:rsidP="00112302">
      <w:pPr>
        <w:sectPr w:rsidR="00D33366" w:rsidSect="00112302">
          <w:type w:val="continuous"/>
          <w:pgSz w:w="11906" w:h="16838"/>
          <w:pgMar w:top="1644" w:right="1236" w:bottom="1418" w:left="1814" w:header="851" w:footer="907" w:gutter="0"/>
          <w:pgNumType w:start="1"/>
          <w:cols w:space="720"/>
          <w:docGrid w:type="lines" w:linePitch="341" w:charSpace="2373"/>
        </w:sectPr>
      </w:pPr>
    </w:p>
    <w:p w:rsidR="009C171C" w:rsidRDefault="009C171C"/>
    <w:sectPr w:rsidR="009C17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3366"/>
    <w:rsid w:val="009C171C"/>
    <w:rsid w:val="00D333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33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33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2563</Characters>
  <Application>Microsoft Office Word</Application>
  <DocSecurity>0</DocSecurity>
  <Lines>21</Lines>
  <Paragraphs>6</Paragraphs>
  <ScaleCrop>false</ScaleCrop>
  <Company>微软中国</Company>
  <LinksUpToDate>false</LinksUpToDate>
  <CharactersWithSpaces>3006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2022-05-19T01:45:00Z</dcterms:created>
</cp:coreProperties>
</file>