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2D2" w:rsidRDefault="003952D2" w:rsidP="00AE6FE2">
      <w:pPr>
        <w:pStyle w:val="1"/>
      </w:pPr>
      <w:r w:rsidRPr="00DD213E">
        <w:rPr>
          <w:rFonts w:hint="eastAsia"/>
        </w:rPr>
        <w:t>绵竹市把握“三个”关键</w:t>
      </w:r>
      <w:r w:rsidRPr="00DD213E">
        <w:t xml:space="preserve"> 抓实</w:t>
      </w:r>
      <w:r w:rsidRPr="00DD213E">
        <w:t>“</w:t>
      </w:r>
      <w:r w:rsidRPr="00DD213E">
        <w:t>两新</w:t>
      </w:r>
      <w:r w:rsidRPr="00DD213E">
        <w:t>”</w:t>
      </w:r>
      <w:r w:rsidRPr="00DD213E">
        <w:t>党建工作</w:t>
      </w:r>
    </w:p>
    <w:p w:rsidR="003952D2" w:rsidRDefault="003952D2" w:rsidP="003952D2">
      <w:pPr>
        <w:spacing w:line="245" w:lineRule="auto"/>
        <w:ind w:firstLineChars="200" w:firstLine="420"/>
        <w:jc w:val="left"/>
      </w:pPr>
      <w:r>
        <w:rPr>
          <w:rFonts w:hint="eastAsia"/>
        </w:rPr>
        <w:t>绵竹市“两新”党建工作以强基固本、素质提升、先锋引领“三大工程”为抓手，紧紧把握队伍建设、问题导向、多方保障等三个关键，坚持塑形和提效并重，品牌和品质齐抓，以高质量党建推动绵竹高质量发展。</w:t>
      </w:r>
    </w:p>
    <w:p w:rsidR="003952D2" w:rsidRDefault="003952D2" w:rsidP="003952D2">
      <w:pPr>
        <w:spacing w:line="245" w:lineRule="auto"/>
        <w:ind w:firstLineChars="200" w:firstLine="420"/>
        <w:jc w:val="left"/>
      </w:pPr>
      <w:r>
        <w:rPr>
          <w:rFonts w:hint="eastAsia"/>
        </w:rPr>
        <w:t>紧紧把握“队伍”关键，狠抓教育培训</w:t>
      </w:r>
    </w:p>
    <w:p w:rsidR="003952D2" w:rsidRDefault="003952D2" w:rsidP="003952D2">
      <w:pPr>
        <w:spacing w:line="245" w:lineRule="auto"/>
        <w:ind w:firstLineChars="200" w:firstLine="420"/>
        <w:jc w:val="left"/>
      </w:pPr>
      <w:r>
        <w:rPr>
          <w:rFonts w:hint="eastAsia"/>
        </w:rPr>
        <w:t>一是注重党建指导员队伍作用发挥。全市选派党建指导员</w:t>
      </w:r>
      <w:r>
        <w:t>251</w:t>
      </w:r>
      <w:r>
        <w:t>名，重点选聘了</w:t>
      </w:r>
      <w:r>
        <w:t>39</w:t>
      </w:r>
      <w:r>
        <w:t>名退休退居</w:t>
      </w:r>
      <w:r>
        <w:t>“</w:t>
      </w:r>
      <w:r>
        <w:t>二线</w:t>
      </w:r>
      <w:r>
        <w:t>”</w:t>
      </w:r>
      <w:r>
        <w:t>的领导干部担任党建指导员，探索出</w:t>
      </w:r>
      <w:r>
        <w:t>“</w:t>
      </w:r>
      <w:r>
        <w:t>三建三送</w:t>
      </w:r>
      <w:r>
        <w:t>”“</w:t>
      </w:r>
      <w:r>
        <w:t>九个一</w:t>
      </w:r>
      <w:r>
        <w:t>”</w:t>
      </w:r>
      <w:r>
        <w:t>指导员工作法，每年编印《那一抹鲜艳的红》调研报告，为绵竹</w:t>
      </w:r>
      <w:r>
        <w:t>“</w:t>
      </w:r>
      <w:r>
        <w:t>两新</w:t>
      </w:r>
      <w:r>
        <w:t>”</w:t>
      </w:r>
      <w:r>
        <w:t>党建找问题谋策略。二是注重出资人队伍教育引导。抓实</w:t>
      </w:r>
      <w:r>
        <w:t>“</w:t>
      </w:r>
      <w:r>
        <w:t>两新</w:t>
      </w:r>
      <w:r>
        <w:t>”</w:t>
      </w:r>
      <w:r>
        <w:t>出资人思想建设，特别是新生代的思想培育，及时成立青商会党支部，下拨</w:t>
      </w:r>
      <w:r>
        <w:t>5</w:t>
      </w:r>
      <w:r>
        <w:t>万元用于开展</w:t>
      </w:r>
      <w:r>
        <w:t>“</w:t>
      </w:r>
      <w:r>
        <w:t>听党话、感党恩、跟党走</w:t>
      </w:r>
      <w:r>
        <w:t>”</w:t>
      </w:r>
      <w:r>
        <w:t>等红色教育活动，激发出资人支持</w:t>
      </w:r>
      <w:r>
        <w:t>“</w:t>
      </w:r>
      <w:r>
        <w:t>两新</w:t>
      </w:r>
      <w:r>
        <w:t>”</w:t>
      </w:r>
      <w:r>
        <w:t>组织党建工作的热情。二是注重党务工作者队伍水平提升。分层分类举办党支部书记、党务工作者、党建指导员、</w:t>
      </w:r>
      <w:r>
        <w:rPr>
          <w:rFonts w:hint="eastAsia"/>
        </w:rPr>
        <w:t>入党积极分子等培训班</w:t>
      </w:r>
      <w:r>
        <w:t>5</w:t>
      </w:r>
      <w:r>
        <w:t>期培训</w:t>
      </w:r>
      <w:r>
        <w:t>450</w:t>
      </w:r>
      <w:r>
        <w:t>人，举办</w:t>
      </w:r>
      <w:r>
        <w:t>“</w:t>
      </w:r>
      <w:r>
        <w:t>新新党史</w:t>
      </w:r>
      <w:r>
        <w:t>”</w:t>
      </w:r>
      <w:r>
        <w:t>课堂</w:t>
      </w:r>
      <w:r>
        <w:t>4</w:t>
      </w:r>
      <w:r>
        <w:t>期，召开党建工作述职评议会，开展</w:t>
      </w:r>
      <w:r>
        <w:t>“</w:t>
      </w:r>
      <w:r>
        <w:t>两新</w:t>
      </w:r>
      <w:r>
        <w:t>”</w:t>
      </w:r>
      <w:r>
        <w:t>党建转转会，互学互比，交流工作做法，厚植</w:t>
      </w:r>
      <w:r>
        <w:t>“</w:t>
      </w:r>
      <w:r>
        <w:t>两新</w:t>
      </w:r>
      <w:r>
        <w:t>”</w:t>
      </w:r>
      <w:r>
        <w:t>党建工作氛围。</w:t>
      </w:r>
    </w:p>
    <w:p w:rsidR="003952D2" w:rsidRDefault="003952D2" w:rsidP="003952D2">
      <w:pPr>
        <w:spacing w:line="245" w:lineRule="auto"/>
        <w:ind w:firstLineChars="200" w:firstLine="420"/>
        <w:jc w:val="left"/>
      </w:pPr>
      <w:r>
        <w:rPr>
          <w:rFonts w:hint="eastAsia"/>
        </w:rPr>
        <w:t>紧紧把握“问题”关键，狠抓创新发展</w:t>
      </w:r>
    </w:p>
    <w:p w:rsidR="003952D2" w:rsidRDefault="003952D2" w:rsidP="003952D2">
      <w:pPr>
        <w:spacing w:line="245" w:lineRule="auto"/>
        <w:ind w:firstLineChars="200" w:firstLine="420"/>
        <w:jc w:val="left"/>
      </w:pPr>
      <w:r>
        <w:rPr>
          <w:rFonts w:hint="eastAsia"/>
        </w:rPr>
        <w:t>一是出台黄金六条。出台《绵竹市党建引领服务民营企业健康发展六条措施》，成立六支以指导员“三互一推”为主的“红色信贷、红色保险”宣讲队，深入镇（街道）企业宣传，为民营经济发展壮大点燃“红色引擎”。截至目前，已为仟坤集团、美大康等企业授信</w:t>
      </w:r>
      <w:r>
        <w:t>24.5</w:t>
      </w:r>
      <w:r>
        <w:t>亿元，为中民燃气、仁爱医院等</w:t>
      </w:r>
      <w:r>
        <w:t>6</w:t>
      </w:r>
      <w:r>
        <w:t>家提供风险保障</w:t>
      </w:r>
      <w:r>
        <w:t>3.50</w:t>
      </w:r>
      <w:r>
        <w:t>亿元，优惠高达</w:t>
      </w:r>
      <w:r>
        <w:t>20%</w:t>
      </w:r>
      <w:r>
        <w:t>。二是攻坚</w:t>
      </w:r>
      <w:r>
        <w:t>“</w:t>
      </w:r>
      <w:r>
        <w:t>两个覆盖</w:t>
      </w:r>
      <w:r>
        <w:t>”</w:t>
      </w:r>
      <w:r>
        <w:t>。持续开展</w:t>
      </w:r>
      <w:r>
        <w:t>“</w:t>
      </w:r>
      <w:r>
        <w:t>两个覆盖</w:t>
      </w:r>
      <w:r>
        <w:t>”</w:t>
      </w:r>
      <w:r>
        <w:t>攻坚行动，召开</w:t>
      </w:r>
      <w:r>
        <w:t>“</w:t>
      </w:r>
      <w:r>
        <w:t>两个覆盖</w:t>
      </w:r>
      <w:r>
        <w:t>”</w:t>
      </w:r>
      <w:r>
        <w:t>工作会，做实</w:t>
      </w:r>
      <w:r>
        <w:t>“</w:t>
      </w:r>
      <w:r>
        <w:t>两新</w:t>
      </w:r>
      <w:r>
        <w:t>”</w:t>
      </w:r>
      <w:r>
        <w:t>信息平台工作，开展</w:t>
      </w:r>
      <w:r>
        <w:t>“</w:t>
      </w:r>
      <w:r>
        <w:t>党员双找回家</w:t>
      </w:r>
      <w:r>
        <w:t>”</w:t>
      </w:r>
      <w:r>
        <w:t>工程活动，积极推动互联网、快递行业等新兴领域党建工作。</w:t>
      </w:r>
      <w:r>
        <w:t>2021</w:t>
      </w:r>
      <w:r>
        <w:t>年，新建党组</w:t>
      </w:r>
      <w:r>
        <w:rPr>
          <w:rFonts w:hint="eastAsia"/>
        </w:rPr>
        <w:t>织</w:t>
      </w:r>
      <w:r>
        <w:t>17</w:t>
      </w:r>
      <w:r>
        <w:t>个，全市非公企业党组织覆盖率达</w:t>
      </w:r>
      <w:r>
        <w:t>90.39%</w:t>
      </w:r>
      <w:r>
        <w:t>，社会组织党组织覆盖率达</w:t>
      </w:r>
      <w:r>
        <w:t>92.13%</w:t>
      </w:r>
      <w:r>
        <w:t>。三是抓品牌强示范。</w:t>
      </w:r>
      <w:r>
        <w:t>“</w:t>
      </w:r>
      <w:r>
        <w:t>以点带面</w:t>
      </w:r>
      <w:r>
        <w:t>”</w:t>
      </w:r>
      <w:r>
        <w:t>，主动作为指导</w:t>
      </w:r>
      <w:r>
        <w:t>“</w:t>
      </w:r>
      <w:r>
        <w:t>两新</w:t>
      </w:r>
      <w:r>
        <w:t>”</w:t>
      </w:r>
      <w:r>
        <w:t>组织规范化建设。绵竹高新技术产业园区、仟坤集团等</w:t>
      </w:r>
      <w:r>
        <w:t>4</w:t>
      </w:r>
      <w:r>
        <w:t>家被省委组织部、</w:t>
      </w:r>
      <w:r>
        <w:t>“</w:t>
      </w:r>
      <w:r>
        <w:t>两新</w:t>
      </w:r>
      <w:r>
        <w:t>”</w:t>
      </w:r>
      <w:r>
        <w:t>工委评为全省园区、非公企业、社会组织党建示范单位，</w:t>
      </w:r>
      <w:r>
        <w:t>9</w:t>
      </w:r>
      <w:r>
        <w:t>家评为五星级党组织，</w:t>
      </w:r>
      <w:r>
        <w:t>12</w:t>
      </w:r>
      <w:r>
        <w:t>家实现升星定级。全市星级党组织有阵地、有党建工作法、有党建解说词，实现有看有听有感悟。</w:t>
      </w:r>
    </w:p>
    <w:p w:rsidR="003952D2" w:rsidRDefault="003952D2" w:rsidP="003952D2">
      <w:pPr>
        <w:spacing w:line="245" w:lineRule="auto"/>
        <w:ind w:firstLineChars="200" w:firstLine="420"/>
        <w:jc w:val="left"/>
      </w:pPr>
      <w:r>
        <w:rPr>
          <w:rFonts w:hint="eastAsia"/>
        </w:rPr>
        <w:t>紧紧把握“保障”关键，狠抓工作落实</w:t>
      </w:r>
    </w:p>
    <w:p w:rsidR="003952D2" w:rsidRPr="00DD213E" w:rsidRDefault="003952D2" w:rsidP="003952D2">
      <w:pPr>
        <w:spacing w:line="245" w:lineRule="auto"/>
        <w:ind w:firstLineChars="200" w:firstLine="420"/>
        <w:jc w:val="left"/>
      </w:pPr>
      <w:r>
        <w:rPr>
          <w:rFonts w:hint="eastAsia"/>
        </w:rPr>
        <w:t>一是工作力量有保障。从市级层面、镇（街道）、部门落实专兼职做“两新”工作，成立</w:t>
      </w:r>
      <w:r>
        <w:t>12</w:t>
      </w:r>
      <w:r>
        <w:t>个镇（街道）</w:t>
      </w:r>
      <w:r>
        <w:t>“</w:t>
      </w:r>
      <w:r>
        <w:t>两新</w:t>
      </w:r>
      <w:r>
        <w:t>”</w:t>
      </w:r>
      <w:r>
        <w:t>工委、组建了民政局社会组织、酒类行业等</w:t>
      </w:r>
      <w:r>
        <w:t>9</w:t>
      </w:r>
      <w:r>
        <w:t>个综合党委，构建条块结合、协同参与的</w:t>
      </w:r>
      <w:r>
        <w:t>“</w:t>
      </w:r>
      <w:r>
        <w:t>两新</w:t>
      </w:r>
      <w:r>
        <w:t>”</w:t>
      </w:r>
      <w:r>
        <w:t>党建工作管理新机构。二是工作经费有保障。市财政落实</w:t>
      </w:r>
      <w:r>
        <w:t>“</w:t>
      </w:r>
      <w:r>
        <w:t>两新</w:t>
      </w:r>
      <w:r>
        <w:t>”</w:t>
      </w:r>
      <w:r>
        <w:t>党建补助工作经费、新建党组织的启动经费补助及党建指导员工作补助</w:t>
      </w:r>
      <w:r>
        <w:t>163</w:t>
      </w:r>
      <w:r>
        <w:t>万元，全额返还下拨党费</w:t>
      </w:r>
      <w:r>
        <w:t>69</w:t>
      </w:r>
      <w:r>
        <w:t>万元，发放</w:t>
      </w:r>
      <w:r>
        <w:t>“</w:t>
      </w:r>
      <w:r>
        <w:t>红色津贴</w:t>
      </w:r>
      <w:r>
        <w:t>”8.15</w:t>
      </w:r>
      <w:r>
        <w:t>万元，兑现六条措施奖励资金</w:t>
      </w:r>
      <w:r>
        <w:t>30</w:t>
      </w:r>
      <w:r>
        <w:t>万元。三是活动成效有保障。举办</w:t>
      </w:r>
      <w:r>
        <w:t>“</w:t>
      </w:r>
      <w:r>
        <w:t>永远跟党走、奋进新时代</w:t>
      </w:r>
      <w:r>
        <w:t>”</w:t>
      </w:r>
      <w:r>
        <w:t>建党</w:t>
      </w:r>
      <w:r>
        <w:t>100</w:t>
      </w:r>
      <w:r>
        <w:t>周年文艺演出，评选出十佳党建指导员、最美志愿者、</w:t>
      </w:r>
      <w:r>
        <w:rPr>
          <w:rFonts w:hint="eastAsia"/>
        </w:rPr>
        <w:t>爱心企业；举行“两新”党组织升星仪式和</w:t>
      </w:r>
      <w:r>
        <w:t>131</w:t>
      </w:r>
      <w:r>
        <w:t>提升帮带工程，给予星级党组织满满的荣誉感和仪式感；开展</w:t>
      </w:r>
      <w:r>
        <w:t>“</w:t>
      </w:r>
      <w:r>
        <w:t>红色结对先锋行</w:t>
      </w:r>
      <w:r>
        <w:t>”</w:t>
      </w:r>
      <w:r>
        <w:t>，搭建政企结对</w:t>
      </w:r>
      <w:r>
        <w:t>20</w:t>
      </w:r>
      <w:r>
        <w:t>个、村企结对</w:t>
      </w:r>
      <w:r>
        <w:t>40</w:t>
      </w:r>
      <w:r>
        <w:t>个的党建平台，帮助企业解决问题</w:t>
      </w:r>
      <w:r>
        <w:t>50</w:t>
      </w:r>
      <w:r>
        <w:t>个。</w:t>
      </w:r>
    </w:p>
    <w:p w:rsidR="003952D2" w:rsidRDefault="003952D2" w:rsidP="003952D2">
      <w:pPr>
        <w:spacing w:line="245" w:lineRule="auto"/>
        <w:ind w:firstLineChars="200" w:firstLine="420"/>
        <w:jc w:val="right"/>
      </w:pPr>
      <w:r w:rsidRPr="00DD213E">
        <w:rPr>
          <w:rFonts w:hint="eastAsia"/>
        </w:rPr>
        <w:t>四川经济网</w:t>
      </w:r>
      <w:r>
        <w:rPr>
          <w:rFonts w:hint="eastAsia"/>
        </w:rPr>
        <w:t>2022-4-14</w:t>
      </w:r>
    </w:p>
    <w:p w:rsidR="003952D2" w:rsidRDefault="003952D2" w:rsidP="001C20B4">
      <w:pPr>
        <w:sectPr w:rsidR="003952D2" w:rsidSect="001C20B4">
          <w:type w:val="continuous"/>
          <w:pgSz w:w="11906" w:h="16838"/>
          <w:pgMar w:top="1644" w:right="1236" w:bottom="1418" w:left="1814" w:header="851" w:footer="907" w:gutter="0"/>
          <w:pgNumType w:start="1"/>
          <w:cols w:space="720"/>
          <w:docGrid w:type="lines" w:linePitch="341" w:charSpace="2373"/>
        </w:sectPr>
      </w:pPr>
    </w:p>
    <w:p w:rsidR="005365CA" w:rsidRDefault="005365CA"/>
    <w:sectPr w:rsidR="005365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952D2"/>
    <w:rsid w:val="003952D2"/>
    <w:rsid w:val="005365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3952D2"/>
    <w:pPr>
      <w:widowControl/>
      <w:spacing w:before="100" w:beforeAutospacing="1" w:after="100" w:afterAutospacing="1"/>
      <w:ind w:firstLineChars="200" w:firstLine="643"/>
      <w:jc w:val="center"/>
      <w:outlineLvl w:val="0"/>
    </w:pPr>
    <w:rPr>
      <w:rFonts w:ascii="黑体" w:eastAsia="黑体" w:hAnsi="宋体" w:cs="Times New Roman"/>
      <w:b/>
      <w:kern w:val="36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3952D2"/>
    <w:rPr>
      <w:rFonts w:ascii="黑体" w:eastAsia="黑体" w:hAnsi="宋体" w:cs="Times New Roman"/>
      <w:b/>
      <w:kern w:val="36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1125</Characters>
  <Application>Microsoft Office Word</Application>
  <DocSecurity>0</DocSecurity>
  <Lines>9</Lines>
  <Paragraphs>2</Paragraphs>
  <ScaleCrop>false</ScaleCrop>
  <Company/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/>
  <cp:revision>1</cp:revision>
  <dcterms:created xsi:type="dcterms:W3CDTF">2022-06-13T03:05:00Z</dcterms:created>
</cp:coreProperties>
</file>