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3B71" w:rsidRDefault="00DA3B71" w:rsidP="003E36F1">
      <w:pPr>
        <w:pStyle w:val="1"/>
        <w:rPr>
          <w:shd w:val="clear" w:color="auto" w:fill="FFFFFF"/>
        </w:rPr>
      </w:pPr>
      <w:r>
        <w:rPr>
          <w:rFonts w:hint="eastAsia"/>
          <w:shd w:val="clear" w:color="auto" w:fill="FFFFFF"/>
        </w:rPr>
        <w:t>中共镇雄县委机构编制委员会办公室2022年预算编制说明</w:t>
      </w:r>
    </w:p>
    <w:p w:rsidR="00DA3B71" w:rsidRDefault="00DA3B71" w:rsidP="00DA3B71">
      <w:pPr>
        <w:ind w:firstLineChars="200" w:firstLine="420"/>
      </w:pPr>
      <w:r>
        <w:rPr>
          <w:rFonts w:hint="eastAsia"/>
        </w:rPr>
        <w:t>一、基本职能及主要工作</w:t>
      </w:r>
    </w:p>
    <w:p w:rsidR="00DA3B71" w:rsidRDefault="00DA3B71" w:rsidP="00DA3B71">
      <w:pPr>
        <w:ind w:firstLineChars="200" w:firstLine="420"/>
      </w:pPr>
      <w:r>
        <w:rPr>
          <w:rFonts w:hint="eastAsia"/>
        </w:rPr>
        <w:t>（一）部门主要职责</w:t>
      </w:r>
    </w:p>
    <w:p w:rsidR="00DA3B71" w:rsidRDefault="00DA3B71" w:rsidP="00DA3B71">
      <w:pPr>
        <w:ind w:firstLineChars="200" w:firstLine="420"/>
      </w:pPr>
      <w:r>
        <w:t xml:space="preserve">1. </w:t>
      </w:r>
      <w:r>
        <w:t>贯彻执行中央、省、市关于体制机制改革方面的方针政策和决策部署；拟订全县行政管理体制改革、机构改革和事业单位改革总体方案；指导、协调全县行政管理体制改革、机构改革、事业单位改革工作。</w:t>
      </w:r>
    </w:p>
    <w:p w:rsidR="00DA3B71" w:rsidRDefault="00DA3B71" w:rsidP="00DA3B71">
      <w:pPr>
        <w:ind w:firstLineChars="200" w:firstLine="420"/>
      </w:pPr>
      <w:r>
        <w:t xml:space="preserve">2. </w:t>
      </w:r>
      <w:r>
        <w:t>围绕县委的中心工作和重大决策部署，调查研究全县经济社会发展中的体制机制问题并提出意见建议，为县委决策提供服务。</w:t>
      </w:r>
    </w:p>
    <w:p w:rsidR="00DA3B71" w:rsidRDefault="00DA3B71" w:rsidP="00DA3B71">
      <w:pPr>
        <w:ind w:firstLineChars="200" w:firstLine="420"/>
      </w:pPr>
      <w:r>
        <w:t xml:space="preserve">3. </w:t>
      </w:r>
      <w:r>
        <w:t>负责审核全县党政机关、人大机关、政协机关、人民团体机关、事业单位的职能配置与调整；协调县委各机关、县政府各部门、县委机关与县政府部门以及县与乡镇（街道）的职责分工。</w:t>
      </w:r>
    </w:p>
    <w:p w:rsidR="00DA3B71" w:rsidRDefault="00DA3B71" w:rsidP="00DA3B71">
      <w:pPr>
        <w:ind w:firstLineChars="200" w:firstLine="420"/>
      </w:pPr>
      <w:r>
        <w:t xml:space="preserve">4. </w:t>
      </w:r>
      <w:r>
        <w:t>负责管理全县党政机关、人大机关、政协机关、人民团体机关和事业单位的机构编制工作。</w:t>
      </w:r>
    </w:p>
    <w:p w:rsidR="00DA3B71" w:rsidRDefault="00DA3B71" w:rsidP="00DA3B71">
      <w:pPr>
        <w:ind w:firstLineChars="200" w:firstLine="420"/>
      </w:pPr>
      <w:r>
        <w:t xml:space="preserve">5. </w:t>
      </w:r>
      <w:r>
        <w:t>负责全县党政机关、人大机关、政协机关、人民团体机关和事业单位人员招录（聘）和调配的编制审核工作，配合有关部门申报招录（聘）人员计划。</w:t>
      </w:r>
    </w:p>
    <w:p w:rsidR="00DA3B71" w:rsidRDefault="00DA3B71" w:rsidP="00DA3B71">
      <w:pPr>
        <w:ind w:firstLineChars="200" w:firstLine="420"/>
      </w:pPr>
      <w:r>
        <w:t xml:space="preserve">6. </w:t>
      </w:r>
      <w:r>
        <w:t>贯彻执行机构编制统计和机构编制实名制管理工作的政策规定；负责机构编制管理信息化建设，建立机构编制基础数据库，负责机构编制统计和机构编制实名制管理工作。</w:t>
      </w:r>
    </w:p>
    <w:p w:rsidR="00DA3B71" w:rsidRDefault="00DA3B71" w:rsidP="00DA3B71">
      <w:pPr>
        <w:ind w:firstLineChars="200" w:firstLine="420"/>
      </w:pPr>
      <w:r>
        <w:t xml:space="preserve">7. </w:t>
      </w:r>
      <w:r>
        <w:t>负责全县党政机关、人大机关、政协机关、人民团体机关和事业单位的工资基金管理。</w:t>
      </w:r>
    </w:p>
    <w:p w:rsidR="00DA3B71" w:rsidRDefault="00DA3B71" w:rsidP="00DA3B71">
      <w:pPr>
        <w:ind w:firstLineChars="200" w:firstLine="420"/>
      </w:pPr>
      <w:r>
        <w:t xml:space="preserve">8. </w:t>
      </w:r>
      <w:r>
        <w:t>负责对全县各乡镇（街道）、县直各部门、各事业单位贯彻落实机构编制工作方针政策和法律法规、行政管理体制和机构改革、事业单位改革等情况的监督检查；负责对各乡镇（街道）、县直各部门、各事业单位贯彻执行</w:t>
      </w:r>
      <w:r>
        <w:t>“</w:t>
      </w:r>
      <w:r>
        <w:t>三定</w:t>
      </w:r>
      <w:r>
        <w:t>”</w:t>
      </w:r>
      <w:r>
        <w:t>规定情况的评估和监督检查。</w:t>
      </w:r>
    </w:p>
    <w:p w:rsidR="00DA3B71" w:rsidRDefault="00DA3B71" w:rsidP="00DA3B71">
      <w:pPr>
        <w:ind w:firstLineChars="200" w:firstLine="420"/>
      </w:pPr>
      <w:r>
        <w:t xml:space="preserve">9. </w:t>
      </w:r>
      <w:r>
        <w:t>负责全县事业单位登记管理工作和监督检查工作；依法保护核准登记的事业单位有关登记事项的合法权益；负责事业单位法人治理结构、绩效评估工作。</w:t>
      </w:r>
    </w:p>
    <w:p w:rsidR="00DA3B71" w:rsidRDefault="00DA3B71" w:rsidP="00DA3B71">
      <w:pPr>
        <w:ind w:firstLineChars="200" w:firstLine="420"/>
      </w:pPr>
      <w:r>
        <w:t xml:space="preserve">10. </w:t>
      </w:r>
      <w:r>
        <w:t>负责全县党政机关、群众团体统一社会信用代码赋码、管理工作，依法保护经核准登记的单位合法使用统一社会信用代码权益。</w:t>
      </w:r>
    </w:p>
    <w:p w:rsidR="00DA3B71" w:rsidRDefault="00DA3B71" w:rsidP="00DA3B71">
      <w:pPr>
        <w:ind w:firstLineChars="200" w:firstLine="420"/>
      </w:pPr>
      <w:r>
        <w:t xml:space="preserve">11. </w:t>
      </w:r>
      <w:r>
        <w:t>负责全县机关、事业单位和其他非营利性机构</w:t>
      </w:r>
      <w:r>
        <w:t>“</w:t>
      </w:r>
      <w:r>
        <w:t>政务</w:t>
      </w:r>
      <w:r>
        <w:t>”</w:t>
      </w:r>
      <w:r>
        <w:t>、</w:t>
      </w:r>
      <w:r>
        <w:t>“</w:t>
      </w:r>
      <w:r>
        <w:t>公益</w:t>
      </w:r>
      <w:r>
        <w:t>”</w:t>
      </w:r>
      <w:r>
        <w:t>中文域名注册的审核工作；负责机关、事业单位网站开办审核、资格复核和网站标识管理工作。</w:t>
      </w:r>
    </w:p>
    <w:p w:rsidR="00DA3B71" w:rsidRDefault="00DA3B71" w:rsidP="00DA3B71">
      <w:pPr>
        <w:ind w:firstLineChars="200" w:firstLine="420"/>
      </w:pPr>
      <w:r>
        <w:t xml:space="preserve">12. </w:t>
      </w:r>
      <w:r>
        <w:t>完成县委、县委机构编制委员会交办的其他任务。</w:t>
      </w:r>
    </w:p>
    <w:p w:rsidR="00DA3B71" w:rsidRDefault="00DA3B71" w:rsidP="00DA3B71">
      <w:pPr>
        <w:ind w:firstLineChars="200" w:firstLine="420"/>
      </w:pPr>
      <w:r>
        <w:rPr>
          <w:rFonts w:hint="eastAsia"/>
        </w:rPr>
        <w:t>（二）机构设置情况</w:t>
      </w:r>
    </w:p>
    <w:p w:rsidR="00DA3B71" w:rsidRDefault="00DA3B71" w:rsidP="00DA3B71">
      <w:pPr>
        <w:ind w:firstLineChars="200" w:firstLine="420"/>
      </w:pPr>
      <w:r>
        <w:rPr>
          <w:rFonts w:hint="eastAsia"/>
        </w:rPr>
        <w:t>我部门共设置</w:t>
      </w:r>
      <w:r>
        <w:t>8</w:t>
      </w:r>
      <w:r>
        <w:t>个内设机构，包括：综合股、监督检查股、审改股、乡镇股、事业单位登记管理股、机关股、统计股、事业股。</w:t>
      </w:r>
    </w:p>
    <w:p w:rsidR="00DA3B71" w:rsidRDefault="00DA3B71" w:rsidP="00DA3B71">
      <w:pPr>
        <w:ind w:firstLineChars="200" w:firstLine="420"/>
      </w:pPr>
      <w:r>
        <w:rPr>
          <w:rFonts w:hint="eastAsia"/>
        </w:rPr>
        <w:t>所属单位</w:t>
      </w:r>
      <w:r>
        <w:t>1</w:t>
      </w:r>
      <w:r>
        <w:t>个，为我部门下属事业单位：镇雄县机构编制信息中心。</w:t>
      </w:r>
    </w:p>
    <w:p w:rsidR="00DA3B71" w:rsidRDefault="00DA3B71" w:rsidP="00DA3B71">
      <w:pPr>
        <w:ind w:firstLineChars="200" w:firstLine="420"/>
      </w:pPr>
      <w:r>
        <w:rPr>
          <w:rFonts w:hint="eastAsia"/>
        </w:rPr>
        <w:t>（三）重点工作概述</w:t>
      </w:r>
    </w:p>
    <w:p w:rsidR="00DA3B71" w:rsidRDefault="00DA3B71" w:rsidP="00DA3B71">
      <w:pPr>
        <w:ind w:firstLineChars="200" w:firstLine="420"/>
      </w:pPr>
      <w:r>
        <w:t>1</w:t>
      </w:r>
      <w:r>
        <w:t>．不断加强和创新机构编制管理，扎实开展机构编制实名制管理，严格按要求开展编制审核工作，控编减编工作有效推进，有效实施机构编制动态管理。</w:t>
      </w:r>
    </w:p>
    <w:p w:rsidR="00DA3B71" w:rsidRDefault="00DA3B71" w:rsidP="00DA3B71">
      <w:pPr>
        <w:ind w:firstLineChars="200" w:firstLine="420"/>
      </w:pPr>
      <w:r>
        <w:t>2</w:t>
      </w:r>
      <w:r>
        <w:t>．扎实做好各项专项整治工作，扎实做好</w:t>
      </w:r>
      <w:r>
        <w:t>“</w:t>
      </w:r>
      <w:r>
        <w:t>吃空饷</w:t>
      </w:r>
      <w:r>
        <w:t>”</w:t>
      </w:r>
      <w:r>
        <w:t>问题专项清理整治工作，扎实做好超编制超职数专项清理整治工作，扎实做好集中清理县级以上机关事业单位长期借调下级部门工作人员专项清理工作，扎实做好加强机构编制问题整改推进审批联动工作。</w:t>
      </w:r>
    </w:p>
    <w:p w:rsidR="00DA3B71" w:rsidRDefault="00DA3B71" w:rsidP="00DA3B71">
      <w:pPr>
        <w:ind w:firstLineChars="200" w:firstLine="420"/>
      </w:pPr>
      <w:r>
        <w:t>3</w:t>
      </w:r>
      <w:r>
        <w:t>．做好机构改革和重点领域改革以及后续工作，做好综合行政执法体制改革工作，做好事业单位分类改革工作。</w:t>
      </w:r>
    </w:p>
    <w:p w:rsidR="00DA3B71" w:rsidRDefault="00DA3B71" w:rsidP="00DA3B71">
      <w:pPr>
        <w:ind w:firstLineChars="200" w:firstLine="420"/>
      </w:pPr>
      <w:r>
        <w:t>4</w:t>
      </w:r>
      <w:r>
        <w:t>．规范事业单位登记管理，推进社会信用体系建设，加强事业单位登记管理工作，全面启动我县统一社会信用代码赋码工作。</w:t>
      </w:r>
    </w:p>
    <w:p w:rsidR="00DA3B71" w:rsidRDefault="00DA3B71" w:rsidP="00DA3B71">
      <w:pPr>
        <w:ind w:firstLineChars="200" w:firstLine="420"/>
      </w:pPr>
      <w:r>
        <w:t>5</w:t>
      </w:r>
      <w:r>
        <w:t>．积极开展中文域名注册管理工作。</w:t>
      </w:r>
    </w:p>
    <w:p w:rsidR="00DA3B71" w:rsidRDefault="00DA3B71" w:rsidP="00DA3B71">
      <w:pPr>
        <w:ind w:firstLineChars="200" w:firstLine="420"/>
      </w:pPr>
      <w:r>
        <w:t>6</w:t>
      </w:r>
      <w:r>
        <w:t>．扎实开展乡村振兴工作，确保挂钩村脱贫后不返贫。</w:t>
      </w:r>
    </w:p>
    <w:p w:rsidR="00DA3B71" w:rsidRDefault="00DA3B71" w:rsidP="00DA3B71">
      <w:pPr>
        <w:ind w:firstLineChars="200" w:firstLine="420"/>
      </w:pPr>
      <w:r>
        <w:t>7</w:t>
      </w:r>
      <w:r>
        <w:t>．加强队伍建设，提升整体工作水平，加强学习，不断提高服务水平，认真开展提升工作效能活动。</w:t>
      </w:r>
    </w:p>
    <w:p w:rsidR="00DA3B71" w:rsidRDefault="00DA3B71" w:rsidP="00DA3B71">
      <w:pPr>
        <w:ind w:firstLineChars="200" w:firstLine="420"/>
      </w:pPr>
      <w:r>
        <w:t>8</w:t>
      </w:r>
      <w:r>
        <w:t>．继续做好县委、县政府和市编办交办的其他工作。</w:t>
      </w:r>
    </w:p>
    <w:p w:rsidR="00DA3B71" w:rsidRDefault="00DA3B71" w:rsidP="00DA3B71">
      <w:pPr>
        <w:ind w:firstLineChars="200" w:firstLine="420"/>
      </w:pPr>
      <w:r>
        <w:rPr>
          <w:rFonts w:hint="eastAsia"/>
        </w:rPr>
        <w:t>二、预算单位基本情况</w:t>
      </w:r>
    </w:p>
    <w:p w:rsidR="00DA3B71" w:rsidRDefault="00DA3B71" w:rsidP="00DA3B71">
      <w:pPr>
        <w:ind w:firstLineChars="200" w:firstLine="420"/>
      </w:pPr>
      <w:r>
        <w:rPr>
          <w:rFonts w:hint="eastAsia"/>
        </w:rPr>
        <w:t>我部门编制</w:t>
      </w:r>
      <w:r>
        <w:t>2022</w:t>
      </w:r>
      <w:r>
        <w:t>年部门预算单位共</w:t>
      </w:r>
      <w:r>
        <w:t>1</w:t>
      </w:r>
      <w:r>
        <w:t>个。其中：财政全额供给单位</w:t>
      </w:r>
      <w:r>
        <w:t>1</w:t>
      </w:r>
      <w:r>
        <w:t>个；差额供给单位</w:t>
      </w:r>
      <w:r>
        <w:t>0</w:t>
      </w:r>
      <w:r>
        <w:t>个；定额补助单位</w:t>
      </w:r>
      <w:r>
        <w:t>0</w:t>
      </w:r>
      <w:r>
        <w:t>个；自收自支单位</w:t>
      </w:r>
      <w:r>
        <w:t>0</w:t>
      </w:r>
      <w:r>
        <w:t>个。财政全额供给单位中行政单位</w:t>
      </w:r>
      <w:r>
        <w:t>1</w:t>
      </w:r>
      <w:r>
        <w:t>个；参公单位</w:t>
      </w:r>
      <w:r>
        <w:t>0</w:t>
      </w:r>
      <w:r>
        <w:t>个；事业单位</w:t>
      </w:r>
      <w:r>
        <w:t>0</w:t>
      </w:r>
      <w:r>
        <w:t>个。截至</w:t>
      </w:r>
      <w:r>
        <w:t>2021</w:t>
      </w:r>
      <w:r>
        <w:t>年</w:t>
      </w:r>
      <w:r>
        <w:t>12</w:t>
      </w:r>
      <w:r>
        <w:t>月统计，部门基本情况如下：</w:t>
      </w:r>
    </w:p>
    <w:p w:rsidR="00DA3B71" w:rsidRDefault="00DA3B71" w:rsidP="00DA3B71">
      <w:pPr>
        <w:ind w:firstLineChars="200" w:firstLine="420"/>
      </w:pPr>
      <w:r>
        <w:rPr>
          <w:rFonts w:hint="eastAsia"/>
        </w:rPr>
        <w:t>在职人员编制</w:t>
      </w:r>
      <w:r>
        <w:t>19</w:t>
      </w:r>
      <w:r>
        <w:t>人，其中：行政编制</w:t>
      </w:r>
      <w:r>
        <w:t>17</w:t>
      </w:r>
      <w:r>
        <w:t>人，工勤人员编制</w:t>
      </w:r>
      <w:r>
        <w:t>2</w:t>
      </w:r>
      <w:r>
        <w:t>人，事业编制</w:t>
      </w:r>
      <w:r>
        <w:t>0</w:t>
      </w:r>
      <w:r>
        <w:t>人。在职实有</w:t>
      </w:r>
      <w:r>
        <w:t>19</w:t>
      </w:r>
      <w:r>
        <w:t>人，其中：财政全额保障</w:t>
      </w:r>
      <w:r>
        <w:t>19</w:t>
      </w:r>
      <w:r>
        <w:t>人，财政差额补助</w:t>
      </w:r>
      <w:r>
        <w:t>0</w:t>
      </w:r>
      <w:r>
        <w:t>人，财政专户资金、单位资金保障</w:t>
      </w:r>
      <w:r>
        <w:t>0</w:t>
      </w:r>
      <w:r>
        <w:t>人。</w:t>
      </w:r>
    </w:p>
    <w:p w:rsidR="00DA3B71" w:rsidRDefault="00DA3B71" w:rsidP="00DA3B71">
      <w:pPr>
        <w:ind w:firstLineChars="200" w:firstLine="420"/>
      </w:pPr>
      <w:r>
        <w:rPr>
          <w:rFonts w:hint="eastAsia"/>
        </w:rPr>
        <w:t>离退休人员</w:t>
      </w:r>
      <w:r>
        <w:t>1</w:t>
      </w:r>
      <w:r>
        <w:t>人，其中：离休</w:t>
      </w:r>
      <w:r>
        <w:t>0</w:t>
      </w:r>
      <w:r>
        <w:t>人，退休</w:t>
      </w:r>
      <w:r>
        <w:t>1</w:t>
      </w:r>
      <w:r>
        <w:t>人。</w:t>
      </w:r>
    </w:p>
    <w:p w:rsidR="00DA3B71" w:rsidRDefault="00DA3B71" w:rsidP="00DA3B71">
      <w:pPr>
        <w:ind w:firstLineChars="200" w:firstLine="420"/>
      </w:pPr>
      <w:r>
        <w:rPr>
          <w:rFonts w:hint="eastAsia"/>
        </w:rPr>
        <w:t>车辆编制</w:t>
      </w:r>
      <w:r>
        <w:t>1</w:t>
      </w:r>
      <w:r>
        <w:t>辆，实有车辆</w:t>
      </w:r>
      <w:r>
        <w:t>1</w:t>
      </w:r>
      <w:r>
        <w:t>辆。</w:t>
      </w:r>
    </w:p>
    <w:p w:rsidR="00DA3B71" w:rsidRDefault="00DA3B71" w:rsidP="00DA3B71">
      <w:pPr>
        <w:ind w:firstLineChars="200" w:firstLine="420"/>
      </w:pPr>
      <w:r>
        <w:rPr>
          <w:rFonts w:hint="eastAsia"/>
        </w:rPr>
        <w:t>三、预算单位收入情况</w:t>
      </w:r>
    </w:p>
    <w:p w:rsidR="00DA3B71" w:rsidRDefault="00DA3B71" w:rsidP="00DA3B71">
      <w:pPr>
        <w:ind w:firstLineChars="200" w:firstLine="420"/>
      </w:pPr>
      <w:r>
        <w:rPr>
          <w:rFonts w:hint="eastAsia"/>
        </w:rPr>
        <w:t>（一）部门财务收入情况</w:t>
      </w:r>
    </w:p>
    <w:p w:rsidR="00DA3B71" w:rsidRDefault="00DA3B71" w:rsidP="00DA3B71">
      <w:pPr>
        <w:ind w:firstLineChars="200" w:firstLine="420"/>
      </w:pPr>
      <w:r>
        <w:t>2022</w:t>
      </w:r>
      <w:r>
        <w:t>年部门财务总收入</w:t>
      </w:r>
      <w:r>
        <w:t>3277178.84</w:t>
      </w:r>
      <w:r>
        <w:t>元，其中：一般公共预算</w:t>
      </w:r>
      <w:r>
        <w:t>3277178.84</w:t>
      </w:r>
      <w:r>
        <w:t>元，政府性基金</w:t>
      </w:r>
      <w:r>
        <w:t>0</w:t>
      </w:r>
      <w:r>
        <w:t>元，国有资本经营收益</w:t>
      </w:r>
      <w:r>
        <w:t>0</w:t>
      </w:r>
      <w:r>
        <w:t>元，财政专户管理资金收入</w:t>
      </w:r>
      <w:r>
        <w:t>0</w:t>
      </w:r>
      <w:r>
        <w:t>元，事业收入</w:t>
      </w:r>
      <w:r>
        <w:t>0</w:t>
      </w:r>
      <w:r>
        <w:t>元，事业单位经营收入</w:t>
      </w:r>
      <w:r>
        <w:t>0</w:t>
      </w:r>
      <w:r>
        <w:t>元，上级补助收入</w:t>
      </w:r>
      <w:r>
        <w:t>0</w:t>
      </w:r>
      <w:r>
        <w:t>元，附属单位上缴收入</w:t>
      </w:r>
      <w:r>
        <w:t>0</w:t>
      </w:r>
      <w:r>
        <w:t>元，其他收入</w:t>
      </w:r>
      <w:r>
        <w:t>0</w:t>
      </w:r>
      <w:r>
        <w:t>元。</w:t>
      </w:r>
    </w:p>
    <w:p w:rsidR="00DA3B71" w:rsidRDefault="00DA3B71" w:rsidP="00DA3B71">
      <w:pPr>
        <w:ind w:firstLineChars="200" w:firstLine="420"/>
      </w:pPr>
      <w:r>
        <w:rPr>
          <w:rFonts w:hint="eastAsia"/>
        </w:rPr>
        <w:t>与上年对比增加了</w:t>
      </w:r>
      <w:r>
        <w:t>446727.68</w:t>
      </w:r>
      <w:r>
        <w:t>元，同比上升</w:t>
      </w:r>
      <w:r>
        <w:t>15.8%</w:t>
      </w:r>
      <w:r>
        <w:t>，主要原因分析如下：</w:t>
      </w:r>
      <w:r>
        <w:t>2022</w:t>
      </w:r>
      <w:r>
        <w:t>年行政单位医疗保险费和养老保险费用支出单位承担部分纳入本年预算。</w:t>
      </w:r>
    </w:p>
    <w:p w:rsidR="00DA3B71" w:rsidRDefault="00DA3B71" w:rsidP="00DA3B71">
      <w:pPr>
        <w:ind w:firstLineChars="200" w:firstLine="420"/>
      </w:pPr>
      <w:r>
        <w:rPr>
          <w:rFonts w:hint="eastAsia"/>
        </w:rPr>
        <w:t>（二）财政拨款收入情况</w:t>
      </w:r>
    </w:p>
    <w:p w:rsidR="00DA3B71" w:rsidRDefault="00DA3B71" w:rsidP="00DA3B71">
      <w:pPr>
        <w:ind w:firstLineChars="200" w:firstLine="420"/>
      </w:pPr>
      <w:r>
        <w:t>2022</w:t>
      </w:r>
      <w:r>
        <w:t>年部门财政拨款收入</w:t>
      </w:r>
      <w:r>
        <w:t>3277178.84</w:t>
      </w:r>
      <w:r>
        <w:t>元，其中</w:t>
      </w:r>
      <w:r>
        <w:t>:</w:t>
      </w:r>
      <w:r>
        <w:t>本年收入</w:t>
      </w:r>
      <w:r>
        <w:t>3217178.84</w:t>
      </w:r>
      <w:r>
        <w:t>元，上年结转收入</w:t>
      </w:r>
      <w:r>
        <w:t>60000</w:t>
      </w:r>
      <w:r>
        <w:t>元。本年收入中，一般公共预算财政拨款</w:t>
      </w:r>
      <w:r>
        <w:t>3217178.84</w:t>
      </w:r>
      <w:r>
        <w:t>元，政府性基金预算财政拨款</w:t>
      </w:r>
      <w:r>
        <w:t>0</w:t>
      </w:r>
      <w:r>
        <w:t>元，国有资本经营收益财政拨款</w:t>
      </w:r>
      <w:r>
        <w:t>0</w:t>
      </w:r>
      <w:r>
        <w:t>元。</w:t>
      </w:r>
    </w:p>
    <w:p w:rsidR="00DA3B71" w:rsidRDefault="00DA3B71" w:rsidP="00DA3B71">
      <w:pPr>
        <w:ind w:firstLineChars="200" w:firstLine="420"/>
      </w:pPr>
      <w:r>
        <w:rPr>
          <w:rFonts w:hint="eastAsia"/>
        </w:rPr>
        <w:t>与上年对比增加了</w:t>
      </w:r>
      <w:r>
        <w:t>446727.68</w:t>
      </w:r>
      <w:r>
        <w:t>元，同比上升</w:t>
      </w:r>
      <w:r>
        <w:t>15.8%</w:t>
      </w:r>
      <w:r>
        <w:t>，主要原因分析如下：</w:t>
      </w:r>
      <w:r>
        <w:t>2022</w:t>
      </w:r>
      <w:r>
        <w:t>年行政单位医疗保险费和养老保险费用支出单位承担部分纳入本年预算。</w:t>
      </w:r>
    </w:p>
    <w:p w:rsidR="00DA3B71" w:rsidRDefault="00DA3B71" w:rsidP="00DA3B71">
      <w:pPr>
        <w:ind w:firstLineChars="200" w:firstLine="420"/>
      </w:pPr>
      <w:r>
        <w:rPr>
          <w:rFonts w:hint="eastAsia"/>
        </w:rPr>
        <w:t>四、预算单位支出情况</w:t>
      </w:r>
    </w:p>
    <w:p w:rsidR="00DA3B71" w:rsidRDefault="00DA3B71" w:rsidP="00DA3B71">
      <w:pPr>
        <w:ind w:firstLineChars="200" w:firstLine="420"/>
      </w:pPr>
      <w:r>
        <w:t>2022</w:t>
      </w:r>
      <w:r>
        <w:t>年部门预算总支出</w:t>
      </w:r>
      <w:r>
        <w:t>3277178.84</w:t>
      </w:r>
      <w:r>
        <w:t>元。财政拨款安排支出</w:t>
      </w:r>
      <w:r>
        <w:t>3277178.84</w:t>
      </w:r>
      <w:r>
        <w:t>元，其中：基本支出</w:t>
      </w:r>
      <w:r>
        <w:t>2470998.96</w:t>
      </w:r>
      <w:r>
        <w:t>元，与上年对比增加</w:t>
      </w:r>
      <w:r>
        <w:t>23247.8</w:t>
      </w:r>
      <w:r>
        <w:t>元，同比上升</w:t>
      </w:r>
      <w:r>
        <w:t>0.9%</w:t>
      </w:r>
      <w:r>
        <w:t>，主要原因是部门职工按规定晋级晋档，人员经费增加；项目支出</w:t>
      </w:r>
      <w:r>
        <w:t>431200</w:t>
      </w:r>
      <w:r>
        <w:t>元，与上年对比增加</w:t>
      </w:r>
      <w:r>
        <w:t>48500</w:t>
      </w:r>
      <w:r>
        <w:t>元，同比上升</w:t>
      </w:r>
      <w:r>
        <w:t>12.6%</w:t>
      </w:r>
      <w:r>
        <w:t>，主要原因是结转上年特定目标类项目</w:t>
      </w:r>
      <w:r>
        <w:t>1</w:t>
      </w:r>
      <w:r>
        <w:t>个。</w:t>
      </w:r>
    </w:p>
    <w:p w:rsidR="00DA3B71" w:rsidRDefault="00DA3B71" w:rsidP="00DA3B71">
      <w:pPr>
        <w:ind w:firstLineChars="200" w:firstLine="420"/>
      </w:pPr>
      <w:r>
        <w:rPr>
          <w:rFonts w:hint="eastAsia"/>
        </w:rPr>
        <w:t>财政拨款安排支出按功能科目分类情况，主要用于“</w:t>
      </w:r>
      <w:r>
        <w:t>2013101-</w:t>
      </w:r>
      <w:r>
        <w:t>行政运行</w:t>
      </w:r>
      <w:r>
        <w:t>”</w:t>
      </w:r>
      <w:r>
        <w:t>支出</w:t>
      </w:r>
      <w:r>
        <w:t>2902198.96</w:t>
      </w:r>
      <w:r>
        <w:t>元，</w:t>
      </w:r>
      <w:r>
        <w:t xml:space="preserve">“2080501- </w:t>
      </w:r>
      <w:r>
        <w:t>行政单位离退休</w:t>
      </w:r>
      <w:r>
        <w:t>”</w:t>
      </w:r>
      <w:r>
        <w:t>支出</w:t>
      </w:r>
      <w:r>
        <w:t>200</w:t>
      </w:r>
      <w:r>
        <w:t>元，</w:t>
      </w:r>
      <w:r>
        <w:t xml:space="preserve">“2080505- </w:t>
      </w:r>
      <w:r>
        <w:t>机关事业单位基本养老保险缴费支出</w:t>
      </w:r>
      <w:r>
        <w:t>”</w:t>
      </w:r>
      <w:r>
        <w:t>支出</w:t>
      </w:r>
      <w:r>
        <w:t>255169.28</w:t>
      </w:r>
      <w:r>
        <w:t>元</w:t>
      </w:r>
      <w:r>
        <w:t>”</w:t>
      </w:r>
      <w:r>
        <w:t>，</w:t>
      </w:r>
      <w:r>
        <w:t xml:space="preserve">“2101101- </w:t>
      </w:r>
      <w:r>
        <w:t>行政单位医疗</w:t>
      </w:r>
      <w:r>
        <w:t>”</w:t>
      </w:r>
      <w:r>
        <w:t>支出</w:t>
      </w:r>
      <w:r>
        <w:t>119610.6</w:t>
      </w:r>
      <w:r>
        <w:t>元</w:t>
      </w:r>
      <w:r>
        <w:t>”</w:t>
      </w:r>
      <w:r>
        <w:t>主要用于本部门行政人员工资性支出和公用经费支出以及机构编制系统信息化建设专项经费、实名制信息平台维护、事业单位分类改革、综合行政执法改革、机构编制动态管理、涉密领域替代化工程专项经费</w:t>
      </w:r>
      <w:r>
        <w:t>6</w:t>
      </w:r>
      <w:r>
        <w:t>个项目支出，以保障单位正常运转，项目如</w:t>
      </w:r>
      <w:r>
        <w:rPr>
          <w:rFonts w:hint="eastAsia"/>
        </w:rPr>
        <w:t>期完成。</w:t>
      </w:r>
    </w:p>
    <w:p w:rsidR="00DA3B71" w:rsidRDefault="00DA3B71" w:rsidP="00DA3B71">
      <w:pPr>
        <w:ind w:firstLineChars="200" w:firstLine="420"/>
      </w:pPr>
      <w:r>
        <w:rPr>
          <w:rFonts w:hint="eastAsia"/>
        </w:rPr>
        <w:t>五、县对下专项转移支付情况</w:t>
      </w:r>
    </w:p>
    <w:p w:rsidR="00DA3B71" w:rsidRDefault="00DA3B71" w:rsidP="00DA3B71">
      <w:pPr>
        <w:ind w:firstLineChars="200" w:firstLine="420"/>
      </w:pPr>
      <w:r>
        <w:rPr>
          <w:rFonts w:hint="eastAsia"/>
        </w:rPr>
        <w:t>我县所有乡镇（街道）均实行“乡财县管”模式，没有县对下转移支付资金。</w:t>
      </w:r>
    </w:p>
    <w:p w:rsidR="00DA3B71" w:rsidRDefault="00DA3B71" w:rsidP="00DA3B71">
      <w:pPr>
        <w:ind w:firstLineChars="200" w:firstLine="420"/>
      </w:pPr>
      <w:r>
        <w:rPr>
          <w:rFonts w:hint="eastAsia"/>
        </w:rPr>
        <w:t>（一）与中央配套事项</w:t>
      </w:r>
    </w:p>
    <w:p w:rsidR="00DA3B71" w:rsidRDefault="00DA3B71" w:rsidP="00DA3B71">
      <w:pPr>
        <w:ind w:firstLineChars="200" w:firstLine="420"/>
      </w:pPr>
      <w:r>
        <w:rPr>
          <w:rFonts w:hint="eastAsia"/>
        </w:rPr>
        <w:t>无。</w:t>
      </w:r>
    </w:p>
    <w:p w:rsidR="00DA3B71" w:rsidRDefault="00DA3B71" w:rsidP="00DA3B71">
      <w:pPr>
        <w:ind w:firstLineChars="200" w:firstLine="420"/>
      </w:pPr>
      <w:r>
        <w:rPr>
          <w:rFonts w:hint="eastAsia"/>
        </w:rPr>
        <w:t>（二）按既定政策标准测算补助事项</w:t>
      </w:r>
    </w:p>
    <w:p w:rsidR="00DA3B71" w:rsidRDefault="00DA3B71" w:rsidP="00DA3B71">
      <w:pPr>
        <w:ind w:firstLineChars="200" w:firstLine="420"/>
      </w:pPr>
      <w:r>
        <w:rPr>
          <w:rFonts w:hint="eastAsia"/>
        </w:rPr>
        <w:t>无。</w:t>
      </w:r>
    </w:p>
    <w:p w:rsidR="00DA3B71" w:rsidRDefault="00DA3B71" w:rsidP="00DA3B71">
      <w:pPr>
        <w:ind w:firstLineChars="200" w:firstLine="420"/>
      </w:pPr>
      <w:r>
        <w:rPr>
          <w:rFonts w:hint="eastAsia"/>
        </w:rPr>
        <w:t>（三）经济社会事业发展事项</w:t>
      </w:r>
    </w:p>
    <w:p w:rsidR="00DA3B71" w:rsidRDefault="00DA3B71" w:rsidP="00DA3B71">
      <w:pPr>
        <w:ind w:firstLineChars="200" w:firstLine="420"/>
      </w:pPr>
      <w:r>
        <w:rPr>
          <w:rFonts w:hint="eastAsia"/>
        </w:rPr>
        <w:t>无。</w:t>
      </w:r>
    </w:p>
    <w:p w:rsidR="00DA3B71" w:rsidRDefault="00DA3B71" w:rsidP="00DA3B71">
      <w:pPr>
        <w:ind w:firstLineChars="200" w:firstLine="420"/>
      </w:pPr>
      <w:r>
        <w:rPr>
          <w:rFonts w:hint="eastAsia"/>
        </w:rPr>
        <w:t>六、政府采购预算情况</w:t>
      </w:r>
    </w:p>
    <w:p w:rsidR="00DA3B71" w:rsidRDefault="00DA3B71" w:rsidP="00DA3B71">
      <w:pPr>
        <w:ind w:firstLineChars="200" w:firstLine="420"/>
      </w:pPr>
      <w:r>
        <w:rPr>
          <w:rFonts w:hint="eastAsia"/>
        </w:rPr>
        <w:t>根据《中华人民共和国政府采购法》的有关规定，编制了政府采购预算，共涉及采购项目</w:t>
      </w:r>
      <w:r>
        <w:t>9</w:t>
      </w:r>
      <w:r>
        <w:t>个，政府采购预算总额</w:t>
      </w:r>
      <w:r>
        <w:t>152210.12</w:t>
      </w:r>
      <w:r>
        <w:t>元，其中：政府采购货物预算</w:t>
      </w:r>
      <w:r>
        <w:t>152210.12</w:t>
      </w:r>
      <w:r>
        <w:t>元、政府采购服务预算</w:t>
      </w:r>
      <w:r>
        <w:t>0</w:t>
      </w:r>
      <w:r>
        <w:t>元、政府采购工程预算</w:t>
      </w:r>
      <w:r>
        <w:t>0</w:t>
      </w:r>
      <w:r>
        <w:t>元。</w:t>
      </w:r>
    </w:p>
    <w:p w:rsidR="00DA3B71" w:rsidRDefault="00DA3B71" w:rsidP="00DA3B71">
      <w:pPr>
        <w:ind w:firstLineChars="200" w:firstLine="420"/>
      </w:pPr>
      <w:r>
        <w:rPr>
          <w:rFonts w:hint="eastAsia"/>
        </w:rPr>
        <w:t>七、部门“三公”经费增减变化情况及原因说明</w:t>
      </w:r>
    </w:p>
    <w:p w:rsidR="00DA3B71" w:rsidRDefault="00DA3B71" w:rsidP="00DA3B71">
      <w:pPr>
        <w:ind w:firstLineChars="200" w:firstLine="420"/>
      </w:pPr>
      <w:r>
        <w:rPr>
          <w:rFonts w:hint="eastAsia"/>
        </w:rPr>
        <w:t>中共镇雄县委机构编制委员会办公室</w:t>
      </w:r>
      <w:r>
        <w:t>2022</w:t>
      </w:r>
      <w:r>
        <w:t>年一般公共预算财政拨款</w:t>
      </w:r>
      <w:r>
        <w:t>“</w:t>
      </w:r>
      <w:r>
        <w:t>三公</w:t>
      </w:r>
      <w:r>
        <w:t>”</w:t>
      </w:r>
      <w:r>
        <w:t>经费预算合计</w:t>
      </w:r>
      <w:r>
        <w:t>104142</w:t>
      </w:r>
      <w:r>
        <w:t>元，较上年减少</w:t>
      </w:r>
      <w:r>
        <w:t>3000</w:t>
      </w:r>
      <w:r>
        <w:t>元，下降</w:t>
      </w:r>
      <w:r>
        <w:t>2.8%</w:t>
      </w:r>
      <w:r>
        <w:t>，具体变动情况如下：</w:t>
      </w:r>
    </w:p>
    <w:p w:rsidR="00DA3B71" w:rsidRDefault="00DA3B71" w:rsidP="00DA3B71">
      <w:pPr>
        <w:ind w:firstLineChars="200" w:firstLine="420"/>
      </w:pPr>
      <w:r>
        <w:rPr>
          <w:rFonts w:hint="eastAsia"/>
        </w:rPr>
        <w:t>（一）因公出国（境）费</w:t>
      </w:r>
    </w:p>
    <w:p w:rsidR="00DA3B71" w:rsidRDefault="00DA3B71" w:rsidP="00DA3B71">
      <w:pPr>
        <w:ind w:firstLineChars="200" w:firstLine="420"/>
      </w:pPr>
      <w:r>
        <w:rPr>
          <w:rFonts w:hint="eastAsia"/>
        </w:rPr>
        <w:t>中共镇雄县委机构编制委员会办公室</w:t>
      </w:r>
      <w:r>
        <w:t>2022</w:t>
      </w:r>
      <w:r>
        <w:t>年因公出国（境）费预算为</w:t>
      </w:r>
      <w:r>
        <w:t>0</w:t>
      </w:r>
      <w:r>
        <w:t>元，较上年增加</w:t>
      </w:r>
      <w:r>
        <w:t>0</w:t>
      </w:r>
      <w:r>
        <w:t>元，增长</w:t>
      </w:r>
      <w:r>
        <w:t>0%</w:t>
      </w:r>
      <w:r>
        <w:t>，共计安排因公出国（境）团组</w:t>
      </w:r>
      <w:r>
        <w:t>0</w:t>
      </w:r>
      <w:r>
        <w:t>个，因公出国（境）</w:t>
      </w:r>
      <w:r>
        <w:t>0</w:t>
      </w:r>
      <w:r>
        <w:t>人次。</w:t>
      </w:r>
    </w:p>
    <w:p w:rsidR="00DA3B71" w:rsidRDefault="00DA3B71" w:rsidP="00DA3B71">
      <w:pPr>
        <w:ind w:firstLineChars="200" w:firstLine="420"/>
      </w:pPr>
      <w:r>
        <w:rPr>
          <w:rFonts w:hint="eastAsia"/>
        </w:rPr>
        <w:t>增减变化原因：无。</w:t>
      </w:r>
    </w:p>
    <w:p w:rsidR="00DA3B71" w:rsidRDefault="00DA3B71" w:rsidP="00DA3B71">
      <w:pPr>
        <w:ind w:firstLineChars="200" w:firstLine="420"/>
      </w:pPr>
      <w:r>
        <w:rPr>
          <w:rFonts w:hint="eastAsia"/>
        </w:rPr>
        <w:t>（二）公务接待费</w:t>
      </w:r>
    </w:p>
    <w:p w:rsidR="00DA3B71" w:rsidRDefault="00DA3B71" w:rsidP="00DA3B71">
      <w:pPr>
        <w:ind w:firstLineChars="200" w:firstLine="420"/>
      </w:pPr>
      <w:r>
        <w:rPr>
          <w:rFonts w:hint="eastAsia"/>
        </w:rPr>
        <w:t>中共镇雄县委机构编制委员会办公室</w:t>
      </w:r>
      <w:r>
        <w:t>2022</w:t>
      </w:r>
      <w:r>
        <w:t>年公务接待费预算为</w:t>
      </w:r>
      <w:r>
        <w:t>47266</w:t>
      </w:r>
      <w:r>
        <w:t>元，较上年减少</w:t>
      </w:r>
      <w:r>
        <w:t>2000</w:t>
      </w:r>
      <w:r>
        <w:t>元，下降</w:t>
      </w:r>
      <w:r>
        <w:t>4%</w:t>
      </w:r>
      <w:r>
        <w:t>，国内公务接待批次为</w:t>
      </w:r>
      <w:r>
        <w:t>91</w:t>
      </w:r>
      <w:r>
        <w:t>次，共计接待</w:t>
      </w:r>
      <w:r>
        <w:t>719</w:t>
      </w:r>
      <w:r>
        <w:t>人次。</w:t>
      </w:r>
    </w:p>
    <w:p w:rsidR="00DA3B71" w:rsidRDefault="00DA3B71" w:rsidP="00DA3B71">
      <w:pPr>
        <w:ind w:firstLineChars="200" w:firstLine="420"/>
      </w:pPr>
      <w:r>
        <w:rPr>
          <w:rFonts w:hint="eastAsia"/>
        </w:rPr>
        <w:t>增减变化原因：继续压缩公务接待开支，认真贯彻落实厉行节约方针政策，切实降低公务接待费。</w:t>
      </w:r>
    </w:p>
    <w:p w:rsidR="00DA3B71" w:rsidRDefault="00DA3B71" w:rsidP="00DA3B71">
      <w:pPr>
        <w:ind w:firstLineChars="200" w:firstLine="420"/>
      </w:pPr>
      <w:r>
        <w:rPr>
          <w:rFonts w:hint="eastAsia"/>
        </w:rPr>
        <w:t>（三）公务用车购置及运行维护费</w:t>
      </w:r>
    </w:p>
    <w:p w:rsidR="00DA3B71" w:rsidRDefault="00DA3B71" w:rsidP="00DA3B71">
      <w:pPr>
        <w:ind w:firstLineChars="200" w:firstLine="420"/>
      </w:pPr>
      <w:r>
        <w:rPr>
          <w:rFonts w:hint="eastAsia"/>
        </w:rPr>
        <w:t>中共镇雄县委机构编制委员会办公室</w:t>
      </w:r>
      <w:r>
        <w:t>2022</w:t>
      </w:r>
      <w:r>
        <w:t>年公务用车购置及运行维护费为</w:t>
      </w:r>
      <w:r>
        <w:t>56876</w:t>
      </w:r>
      <w:r>
        <w:t>元，较上年减少</w:t>
      </w:r>
      <w:r>
        <w:t>1000</w:t>
      </w:r>
      <w:r>
        <w:t>元，下降</w:t>
      </w:r>
      <w:r>
        <w:t>1.7%</w:t>
      </w:r>
      <w:r>
        <w:t>。其中：公务用车购置费</w:t>
      </w:r>
      <w:r>
        <w:t>0</w:t>
      </w:r>
      <w:r>
        <w:t>元，较上年减少</w:t>
      </w:r>
      <w:r>
        <w:t>0</w:t>
      </w:r>
      <w:r>
        <w:t>元，下降</w:t>
      </w:r>
      <w:r>
        <w:t>0%</w:t>
      </w:r>
      <w:r>
        <w:t>；公务用车运行维护费</w:t>
      </w:r>
      <w:r>
        <w:t>56876</w:t>
      </w:r>
      <w:r>
        <w:t>元，较上年减少</w:t>
      </w:r>
      <w:r>
        <w:t>1000</w:t>
      </w:r>
      <w:r>
        <w:t>元，下降</w:t>
      </w:r>
      <w:r>
        <w:t>1.7%</w:t>
      </w:r>
      <w:r>
        <w:t>。共计购置公务用车</w:t>
      </w:r>
      <w:r>
        <w:t>0</w:t>
      </w:r>
      <w:r>
        <w:t>辆，年末公务用车保有量为</w:t>
      </w:r>
      <w:r>
        <w:t>1</w:t>
      </w:r>
      <w:r>
        <w:t>辆。</w:t>
      </w:r>
    </w:p>
    <w:p w:rsidR="00DA3B71" w:rsidRDefault="00DA3B71" w:rsidP="00DA3B71">
      <w:pPr>
        <w:ind w:firstLineChars="200" w:firstLine="420"/>
      </w:pPr>
      <w:r>
        <w:rPr>
          <w:rFonts w:hint="eastAsia"/>
        </w:rPr>
        <w:t>增减变化原因：持续规范公务用车使用，降低公务用车运行维护费。</w:t>
      </w:r>
    </w:p>
    <w:p w:rsidR="00DA3B71" w:rsidRDefault="00DA3B71" w:rsidP="00DA3B71">
      <w:pPr>
        <w:ind w:firstLineChars="200" w:firstLine="420"/>
      </w:pPr>
      <w:r>
        <w:rPr>
          <w:rFonts w:hint="eastAsia"/>
        </w:rPr>
        <w:t>八、重点项目预算绩效目标情况</w:t>
      </w:r>
    </w:p>
    <w:p w:rsidR="00DA3B71" w:rsidRDefault="00DA3B71" w:rsidP="00DA3B71">
      <w:pPr>
        <w:ind w:firstLineChars="200" w:firstLine="420"/>
      </w:pPr>
      <w:r>
        <w:rPr>
          <w:rFonts w:hint="eastAsia"/>
        </w:rPr>
        <w:t>无。</w:t>
      </w:r>
    </w:p>
    <w:p w:rsidR="00DA3B71" w:rsidRDefault="00DA3B71" w:rsidP="00DA3B71">
      <w:pPr>
        <w:ind w:firstLineChars="200" w:firstLine="420"/>
      </w:pPr>
      <w:r>
        <w:rPr>
          <w:rFonts w:hint="eastAsia"/>
        </w:rPr>
        <w:t>九、其他公开信息</w:t>
      </w:r>
    </w:p>
    <w:p w:rsidR="00DA3B71" w:rsidRDefault="00DA3B71" w:rsidP="00DA3B71">
      <w:pPr>
        <w:ind w:firstLineChars="200" w:firstLine="420"/>
      </w:pPr>
      <w:r>
        <w:rPr>
          <w:rFonts w:hint="eastAsia"/>
        </w:rPr>
        <w:t>（一）专业名词解释</w:t>
      </w:r>
    </w:p>
    <w:p w:rsidR="00DA3B71" w:rsidRDefault="00DA3B71" w:rsidP="00DA3B71">
      <w:pPr>
        <w:ind w:firstLineChars="200" w:firstLine="420"/>
      </w:pPr>
      <w:r>
        <w:t>1</w:t>
      </w:r>
      <w:r>
        <w:t>．财政拨款收入：指本级财政当年拨付的资金。</w:t>
      </w:r>
    </w:p>
    <w:p w:rsidR="00DA3B71" w:rsidRDefault="00DA3B71" w:rsidP="00DA3B71">
      <w:pPr>
        <w:ind w:firstLineChars="200" w:firstLine="420"/>
      </w:pPr>
      <w:r>
        <w:t>2</w:t>
      </w:r>
      <w:r>
        <w:t>．事业收入：指事业单位开展专业业务活动及其辅助活动取得的收入。</w:t>
      </w:r>
    </w:p>
    <w:p w:rsidR="00DA3B71" w:rsidRDefault="00DA3B71" w:rsidP="00DA3B71">
      <w:pPr>
        <w:ind w:firstLineChars="200" w:firstLine="420"/>
      </w:pPr>
      <w:r>
        <w:t>3</w:t>
      </w:r>
      <w:r>
        <w:t>．经营收入：指事业单位在专业业务活动及其辅助活动之外开展非独立核算经营活动取得的收入。</w:t>
      </w:r>
    </w:p>
    <w:p w:rsidR="00DA3B71" w:rsidRDefault="00DA3B71" w:rsidP="00DA3B71">
      <w:pPr>
        <w:ind w:firstLineChars="200" w:firstLine="420"/>
      </w:pPr>
      <w:r>
        <w:t>4</w:t>
      </w:r>
      <w:r>
        <w:t>．其他收入：指除</w:t>
      </w:r>
      <w:r>
        <w:t>“</w:t>
      </w:r>
      <w:r>
        <w:t>财政拨款收入</w:t>
      </w:r>
      <w:r>
        <w:t>”</w:t>
      </w:r>
      <w:r>
        <w:t>、</w:t>
      </w:r>
      <w:r>
        <w:t>“</w:t>
      </w:r>
      <w:r>
        <w:t>事业收入</w:t>
      </w:r>
      <w:r>
        <w:t>”</w:t>
      </w:r>
      <w:r>
        <w:t>、</w:t>
      </w:r>
      <w:r>
        <w:t>“</w:t>
      </w:r>
      <w:r>
        <w:t>经营收入</w:t>
      </w:r>
      <w:r>
        <w:t>”</w:t>
      </w:r>
      <w:r>
        <w:t>等以外的收入，包括银行存款利息收入、租金收入、捐赠收入，现金盘盈收入、存货盘盈收入、收回已核销应收及预付款项、无法偿付的应付及预收款项等。</w:t>
      </w:r>
    </w:p>
    <w:p w:rsidR="00DA3B71" w:rsidRDefault="00DA3B71" w:rsidP="00DA3B71">
      <w:pPr>
        <w:ind w:firstLineChars="200" w:firstLine="420"/>
      </w:pPr>
      <w:r>
        <w:t>5</w:t>
      </w:r>
      <w:r>
        <w:t>．支出功能分类科目：支出功能分类主要根据政府职能进行分类，说明政府做什么。包括一般公共服务支出、教育支出、社会保障和就业支出等。</w:t>
      </w:r>
    </w:p>
    <w:p w:rsidR="00DA3B71" w:rsidRDefault="00DA3B71" w:rsidP="00DA3B71">
      <w:pPr>
        <w:ind w:firstLineChars="200" w:firstLine="420"/>
      </w:pPr>
      <w:r>
        <w:t>6</w:t>
      </w:r>
      <w:r>
        <w:t>．基本支出：指为保障机构正常运转、完成日常工作任务而发生的各项支出。部门预算支出经济分类科目：部门预算支出经济分类主要反映政府支出的经济性质和具体用途。包括工资福利支出、商品和服务支出、对个人和家庭的补助、资本性支出等。</w:t>
      </w:r>
    </w:p>
    <w:p w:rsidR="00DA3B71" w:rsidRDefault="00DA3B71" w:rsidP="00DA3B71">
      <w:pPr>
        <w:ind w:firstLineChars="200" w:firstLine="420"/>
      </w:pPr>
      <w:r>
        <w:t>7</w:t>
      </w:r>
      <w:r>
        <w:t>．项目支出：指为完成特定的行政工作任务或事业发展目标，在基本支出之外发生的各项支出。</w:t>
      </w:r>
    </w:p>
    <w:p w:rsidR="00DA3B71" w:rsidRDefault="00DA3B71" w:rsidP="00DA3B71">
      <w:pPr>
        <w:ind w:firstLineChars="200" w:firstLine="420"/>
      </w:pPr>
      <w:r>
        <w:t>8</w:t>
      </w:r>
      <w:r>
        <w:t>．</w:t>
      </w:r>
      <w:r>
        <w:t>“</w:t>
      </w:r>
      <w:r>
        <w:t>三公</w:t>
      </w:r>
      <w:r>
        <w:t>”</w:t>
      </w:r>
      <w:r>
        <w:t>经费：指使用一般公共预算财政拨款安排的因公出国</w:t>
      </w:r>
      <w:r>
        <w:t>(</w:t>
      </w:r>
      <w:r>
        <w:t>境</w:t>
      </w:r>
      <w:r>
        <w:t>)</w:t>
      </w:r>
      <w:r>
        <w:t>费、公务用车购置及运行维护费和公务接待费。其中，因公出国</w:t>
      </w:r>
      <w:r>
        <w:t>(</w:t>
      </w:r>
      <w:r>
        <w:t>境</w:t>
      </w:r>
      <w:r>
        <w:t>)</w:t>
      </w:r>
      <w:r>
        <w:t>费用反映单位公务出国</w:t>
      </w:r>
      <w:r>
        <w:t>(</w:t>
      </w:r>
      <w:r>
        <w:t>境</w:t>
      </w:r>
      <w:r>
        <w:t>)</w:t>
      </w:r>
      <w:r>
        <w:t>的国际旅费、国外城市间交通费、住宿费、伙食费、培训费、公杂费等支出；公务用车购置及运行维护费反映单位公务用车车辆购置支出</w:t>
      </w:r>
      <w:r>
        <w:t>(</w:t>
      </w:r>
      <w:r>
        <w:t>含车辆购置税</w:t>
      </w:r>
      <w:r>
        <w:t>)</w:t>
      </w:r>
      <w:r>
        <w:t>及租用费、燃料费、维修费、过桥过路费、保险费、安全奖励费用等支出；公务接待费反映单位按规定开支的各类公务接待</w:t>
      </w:r>
      <w:r>
        <w:t>(</w:t>
      </w:r>
      <w:r>
        <w:t>含外宾接待</w:t>
      </w:r>
      <w:r>
        <w:t>)</w:t>
      </w:r>
      <w:r>
        <w:t>费用。</w:t>
      </w:r>
    </w:p>
    <w:p w:rsidR="00DA3B71" w:rsidRDefault="00DA3B71" w:rsidP="00DA3B71">
      <w:pPr>
        <w:ind w:firstLineChars="200" w:firstLine="420"/>
      </w:pPr>
      <w:r>
        <w:t>9</w:t>
      </w:r>
      <w:r>
        <w:t>．机关运行经费：行政单位和参照公务员法管理的事业单位为保障单位运行使用一般公共预算财政拨款安排的基本支出中的日常公用经费支出。包括办公及印刷费、邮电费、差旅费、会议费、福利费、日常维修费、专用材料及一般设备购置费、办公用房水电费、办公用房取暖费、办公用房物业管理费、公务用车运行维护费以及其他费用。</w:t>
      </w:r>
    </w:p>
    <w:p w:rsidR="00DA3B71" w:rsidRDefault="00DA3B71" w:rsidP="00DA3B71">
      <w:pPr>
        <w:ind w:firstLineChars="200" w:firstLine="420"/>
      </w:pPr>
      <w:r>
        <w:rPr>
          <w:rFonts w:hint="eastAsia"/>
        </w:rPr>
        <w:t>（二）机关运行经费安排变化情况及原因说明</w:t>
      </w:r>
    </w:p>
    <w:p w:rsidR="00DA3B71" w:rsidRDefault="00DA3B71" w:rsidP="00DA3B71">
      <w:pPr>
        <w:ind w:firstLineChars="200" w:firstLine="420"/>
      </w:pPr>
      <w:r>
        <w:rPr>
          <w:rFonts w:hint="eastAsia"/>
        </w:rPr>
        <w:t>中共镇雄县委机构编制委员会办公室</w:t>
      </w:r>
      <w:r>
        <w:t>2022</w:t>
      </w:r>
      <w:r>
        <w:t>年机关运行经费安排</w:t>
      </w:r>
      <w:r>
        <w:t>229200</w:t>
      </w:r>
      <w:r>
        <w:t>元，与上年对比增加</w:t>
      </w:r>
      <w:r>
        <w:t>200</w:t>
      </w:r>
      <w:r>
        <w:t>元，同比上升</w:t>
      </w:r>
      <w:r>
        <w:t>0.087%</w:t>
      </w:r>
      <w:r>
        <w:t>，主要原因是新增退休人员一名，行政单位离退休支出增加。</w:t>
      </w:r>
    </w:p>
    <w:p w:rsidR="00DA3B71" w:rsidRDefault="00DA3B71" w:rsidP="00DA3B71">
      <w:pPr>
        <w:ind w:firstLineChars="200" w:firstLine="420"/>
      </w:pPr>
      <w:r>
        <w:rPr>
          <w:rFonts w:hint="eastAsia"/>
        </w:rPr>
        <w:t>（三）国有资产占有使用情况</w:t>
      </w:r>
    </w:p>
    <w:p w:rsidR="00DA3B71" w:rsidRDefault="00DA3B71" w:rsidP="00DA3B71">
      <w:pPr>
        <w:ind w:firstLineChars="200" w:firstLine="420"/>
      </w:pPr>
      <w:r>
        <w:rPr>
          <w:rFonts w:hint="eastAsia"/>
        </w:rPr>
        <w:t>截至</w:t>
      </w:r>
      <w:r>
        <w:t>2021</w:t>
      </w:r>
      <w:r>
        <w:t>年</w:t>
      </w:r>
      <w:r>
        <w:t>12</w:t>
      </w:r>
      <w:r>
        <w:t>月</w:t>
      </w:r>
      <w:r>
        <w:t>31</w:t>
      </w:r>
      <w:r>
        <w:t>日，中共镇雄县委机构编制委员会办公室资产总额</w:t>
      </w:r>
      <w:r>
        <w:t>736943.15</w:t>
      </w:r>
      <w:r>
        <w:t>元，其中，流动资产</w:t>
      </w:r>
      <w:r>
        <w:t>146802.02</w:t>
      </w:r>
      <w:r>
        <w:t>元，固定资产</w:t>
      </w:r>
      <w:r>
        <w:t>561200.17</w:t>
      </w:r>
      <w:r>
        <w:t>元，对外投资及有价证券</w:t>
      </w:r>
      <w:r>
        <w:t>0</w:t>
      </w:r>
      <w:r>
        <w:t>元，在建工程</w:t>
      </w:r>
      <w:r>
        <w:t>0</w:t>
      </w:r>
      <w:r>
        <w:t>元，无形资产</w:t>
      </w:r>
      <w:r>
        <w:t>28940</w:t>
      </w:r>
      <w:r>
        <w:t>元，其他资产</w:t>
      </w:r>
      <w:r>
        <w:t>0</w:t>
      </w:r>
      <w:r>
        <w:t>元。与上年相比，本年资产总额增加</w:t>
      </w:r>
      <w:r>
        <w:t>28704</w:t>
      </w:r>
      <w:r>
        <w:t>元，其中固定资产增加</w:t>
      </w:r>
      <w:r>
        <w:t>28704</w:t>
      </w:r>
      <w:r>
        <w:t>元。处置房屋建筑物</w:t>
      </w:r>
      <w:r>
        <w:t>0</w:t>
      </w:r>
      <w:r>
        <w:t>平方米，账面原值</w:t>
      </w:r>
      <w:r>
        <w:t>0</w:t>
      </w:r>
      <w:r>
        <w:t>元；处置车辆</w:t>
      </w:r>
      <w:r>
        <w:t>0</w:t>
      </w:r>
      <w:r>
        <w:t>辆，账面原值</w:t>
      </w:r>
      <w:r>
        <w:t>0</w:t>
      </w:r>
      <w:r>
        <w:t>元；报废报损资产</w:t>
      </w:r>
      <w:r>
        <w:t>0</w:t>
      </w:r>
      <w:r>
        <w:t>项，账面原值</w:t>
      </w:r>
      <w:r>
        <w:t>0</w:t>
      </w:r>
      <w:r>
        <w:t>元，实现资产处置收入</w:t>
      </w:r>
      <w:r>
        <w:t>0</w:t>
      </w:r>
      <w:r>
        <w:t>元；资产使用收入</w:t>
      </w:r>
      <w:r>
        <w:t>0</w:t>
      </w:r>
      <w:r>
        <w:t>元，其中出租资产</w:t>
      </w:r>
      <w:r>
        <w:t>0</w:t>
      </w:r>
      <w:r>
        <w:t>平方米，资产出租收入</w:t>
      </w:r>
      <w:r>
        <w:t>0</w:t>
      </w:r>
      <w:r>
        <w:t>元。</w:t>
      </w:r>
    </w:p>
    <w:p w:rsidR="00DA3B71" w:rsidRDefault="00DA3B71" w:rsidP="00DA3B71">
      <w:pPr>
        <w:ind w:firstLineChars="200" w:firstLine="420"/>
        <w:jc w:val="right"/>
        <w:rPr>
          <w:shd w:val="clear" w:color="auto" w:fill="FFFFFF"/>
        </w:rPr>
      </w:pPr>
      <w:r>
        <w:rPr>
          <w:rFonts w:hint="eastAsia"/>
          <w:shd w:val="clear" w:color="auto" w:fill="FFFFFF"/>
        </w:rPr>
        <w:t>中共镇雄县委机构编制委员会办公室</w:t>
      </w:r>
      <w:r w:rsidRPr="003E36F1">
        <w:rPr>
          <w:shd w:val="clear" w:color="auto" w:fill="FFFFFF"/>
        </w:rPr>
        <w:t>2022-02-11</w:t>
      </w:r>
    </w:p>
    <w:p w:rsidR="00DA3B71" w:rsidRDefault="00DA3B71" w:rsidP="00040867">
      <w:pPr>
        <w:rPr>
          <w:shd w:val="clear" w:color="auto" w:fill="FFFFFF"/>
        </w:rPr>
        <w:sectPr w:rsidR="00DA3B71" w:rsidSect="00040867">
          <w:type w:val="continuous"/>
          <w:pgSz w:w="11906" w:h="16838"/>
          <w:pgMar w:top="1644" w:right="1236" w:bottom="1418" w:left="1814" w:header="851" w:footer="907" w:gutter="0"/>
          <w:pgNumType w:start="1"/>
          <w:cols w:space="720"/>
          <w:docGrid w:type="lines" w:linePitch="341" w:charSpace="2373"/>
        </w:sectPr>
      </w:pPr>
    </w:p>
    <w:p w:rsidR="00415C59" w:rsidRDefault="00415C59"/>
    <w:sectPr w:rsidR="00415C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3B71"/>
    <w:rsid w:val="00415C59"/>
    <w:rsid w:val="00DA3B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3B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3B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663</Words>
  <Characters>3785</Characters>
  <Application>Microsoft Office Word</Application>
  <DocSecurity>0</DocSecurity>
  <Lines>31</Lines>
  <Paragraphs>8</Paragraphs>
  <ScaleCrop>false</ScaleCrop>
  <Company>Sky123.Org</Company>
  <LinksUpToDate>false</LinksUpToDate>
  <CharactersWithSpaces>4440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