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B69" w:rsidRPr="0020516E" w:rsidRDefault="000F4E69" w:rsidP="0020516E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20516E">
        <w:rPr>
          <w:rFonts w:asciiTheme="minorEastAsia" w:eastAsiaTheme="minorEastAsia" w:hAnsiTheme="minorEastAsia" w:hint="eastAsia"/>
          <w:sz w:val="21"/>
          <w:szCs w:val="21"/>
        </w:rPr>
        <w:t xml:space="preserve">为培养少儿对诗歌的兴趣，营造书香社区氛围，7月27日，曙光凤凰城社区邀请中国诗歌春晚总导演、北京知名诗人、辞赋家屈金星举行诗歌讲座。中国诗歌春晚总监制于小高、中国诗歌春晚秘书长王永明、中国诗歌春晚办公室于晓梅、中国诗歌春晚福娃王诗涵、北京市同创党建发展中心孟有新、今朝盛世（北京）文化发展有限公司总经理、中传小雅（北京）规划设计院有限公司总经理朱经朝等应邀参加了活动。　</w:t>
      </w:r>
    </w:p>
    <w:p w:rsidR="00027B69" w:rsidRPr="0020516E" w:rsidRDefault="000F4E69" w:rsidP="0020516E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20516E">
        <w:rPr>
          <w:rFonts w:asciiTheme="minorEastAsia" w:eastAsiaTheme="minorEastAsia" w:hAnsiTheme="minorEastAsia" w:hint="eastAsia"/>
          <w:sz w:val="21"/>
          <w:szCs w:val="21"/>
        </w:rPr>
        <w:t>屈金星老师以《人生读书读诗始》为题，从诗歌的概念和特点入手，结合经典的诗词，为大家带来了一场生动有趣的讲座。演讲、朗诵、情景诗剧等各种新颖的形式引发孩子们浓厚的兴趣，争先恐后登台互动表演。近3个小时的演讲，没有一个孩子提前退场。</w:t>
      </w:r>
    </w:p>
    <w:p w:rsidR="00027B69" w:rsidRPr="0020516E" w:rsidRDefault="000F4E69" w:rsidP="0020516E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20516E">
        <w:rPr>
          <w:rFonts w:asciiTheme="minorEastAsia" w:eastAsiaTheme="minorEastAsia" w:hAnsiTheme="minorEastAsia" w:hint="eastAsia"/>
          <w:sz w:val="21"/>
          <w:szCs w:val="21"/>
        </w:rPr>
        <w:t>屈金星老师以《不学诗歌无以言》、《登昆仑四望浩荡》、《大风起兮云飞扬》、《绝顶一览众山小》、《风流人物看今朝》、《吾将上下而求索》六个部分简要回顾了我国从诗经、楚辞、汉乐府（包括汉赋）、唐诗宋词元曲以及新诗以来数千年的诗歌史。</w:t>
      </w:r>
    </w:p>
    <w:p w:rsidR="00027B69" w:rsidRPr="0020516E" w:rsidRDefault="000F4E69" w:rsidP="0020516E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20516E">
        <w:rPr>
          <w:rFonts w:asciiTheme="minorEastAsia" w:eastAsiaTheme="minorEastAsia" w:hAnsiTheme="minorEastAsia" w:hint="eastAsia"/>
          <w:sz w:val="21"/>
          <w:szCs w:val="21"/>
        </w:rPr>
        <w:t>听课的孩子最小3岁半，最大11岁。对此，他抓住孩子们的心理特点，专门准备了桃子、窝头、粽子、花生糕、盘子、荷叶、荷花、衣服、针线等一系列道具。他拿一个桃子讲《诗经》《桃夭》：“桃之夭夭，灼灼其华。 之子于归，宜其室家。” 他拿一片荷叶讲汉乐府名篇《江南》：“江南可采莲，莲叶何田田，鱼戏莲叶间。鱼戏莲叶东，鱼戏莲叶西，鱼戏莲叶南，鱼戏莲叶北。 ”他拿荷花来讲杨万里的《晓出净慈寺送林子方》：“毕竟西湖六月中，风光不与四时同。接天莲叶无穷碧，映日荷花别样红。”他用盘子端窝头，给孩子们讲李绅的《悯农》：“锄禾日当午，汗滴禾下土。谁知盘中餐，粒粒皆辛苦。”他用盘子粽子来讲屈原和《楚辞》。当然，最后这些食物都作为奖品奖励给踊跃互动的孩子们。</w:t>
      </w:r>
    </w:p>
    <w:p w:rsidR="00027B69" w:rsidRPr="0020516E" w:rsidRDefault="000F4E69" w:rsidP="0020516E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20516E">
        <w:rPr>
          <w:rFonts w:asciiTheme="minorEastAsia" w:eastAsiaTheme="minorEastAsia" w:hAnsiTheme="minorEastAsia" w:hint="eastAsia"/>
          <w:sz w:val="21"/>
          <w:szCs w:val="21"/>
        </w:rPr>
        <w:t>李白的《静夜思》、孟浩然的《春晓》、杜牧的《清明》、王维的《九月九日忆山东兄弟》、杜甫的《望岳》、王之涣的《登鹳雀楼》等名篇都让他和孩子互动演绎得形象生动，引发一波波热潮。他讲课风趣幽默，妙趣横生，深受孩子和家长们的喜爱，引发一波波热潮。</w:t>
      </w:r>
    </w:p>
    <w:p w:rsidR="00027B69" w:rsidRPr="0020516E" w:rsidRDefault="000F4E69" w:rsidP="0020516E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20516E">
        <w:rPr>
          <w:rFonts w:asciiTheme="minorEastAsia" w:eastAsiaTheme="minorEastAsia" w:hAnsiTheme="minorEastAsia" w:hint="eastAsia"/>
          <w:sz w:val="21"/>
          <w:szCs w:val="21"/>
        </w:rPr>
        <w:t>最后，昌平区第一实验小学五年级的王佑一、一年级的王佑嘉两兄弟和母亲丁慧共同演绎情景诗剧《游子吟》将活动推向了高潮。母子三人的表演，感人肺腑，催人泪下。惹得现场的听众直抹眼泪。演出结束，两兄弟和母亲紧紧拥抱在一起。现场的学生也情不自禁拥抱自己的亲人。</w:t>
      </w:r>
    </w:p>
    <w:p w:rsidR="00027B69" w:rsidRPr="0020516E" w:rsidRDefault="000F4E69" w:rsidP="0020516E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20516E">
        <w:rPr>
          <w:rFonts w:asciiTheme="minorEastAsia" w:eastAsiaTheme="minorEastAsia" w:hAnsiTheme="minorEastAsia" w:hint="eastAsia"/>
          <w:sz w:val="21"/>
          <w:szCs w:val="21"/>
        </w:rPr>
        <w:t>现场还播放了中国诗歌春晚朗诵大使、全国十佳青年朗诵家隋源、姜子平演绎的赋朗诵《云台山赋》和诗剧《诗仙梦回天山》视频。精彩的朗诵、壮美的景色使孩子们对云台山和新疆克拉玛依的壮美景色十分神往。</w:t>
      </w:r>
    </w:p>
    <w:p w:rsidR="00027B69" w:rsidRPr="0020516E" w:rsidRDefault="000F4E69" w:rsidP="0020516E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20516E">
        <w:rPr>
          <w:rFonts w:asciiTheme="minorEastAsia" w:eastAsiaTheme="minorEastAsia" w:hAnsiTheme="minorEastAsia" w:hint="eastAsia"/>
          <w:sz w:val="21"/>
          <w:szCs w:val="21"/>
        </w:rPr>
        <w:t>曙光凤凰城社区党委书记张陶琳说，为喜迎党的二十大，丰富青少年文化艺术生活，社区正在组织开展“我的社区·我的家”系列文化艺术培训活动。作为系列活动之一，此次特别邀请了屈金星老师为社区青少年及诗词爱好者讲解诗词，感受中华诗词之美。目的是引导青少年充分领略中华经典诗文和优秀传统文化的魅力，激发青少年对祖国语言文字的热爱，陶冶学生情操。</w:t>
      </w:r>
    </w:p>
    <w:p w:rsidR="000C3CC7" w:rsidRPr="0020516E" w:rsidRDefault="000F4E69" w:rsidP="0020516E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20516E">
        <w:rPr>
          <w:rFonts w:asciiTheme="minorEastAsia" w:eastAsiaTheme="minorEastAsia" w:hAnsiTheme="minorEastAsia" w:hint="eastAsia"/>
          <w:sz w:val="21"/>
          <w:szCs w:val="21"/>
        </w:rPr>
        <w:t>中国诗歌春晚总监制于小高说，由于疫情，本次听课严格限制人数，很多报名的人没有如愿。希望疫情过后，能够和更多的孩子互动。</w:t>
      </w:r>
    </w:p>
    <w:p w:rsidR="00CA6A65" w:rsidRDefault="0020516E" w:rsidP="000C3CC7">
      <w:pPr>
        <w:jc w:val="center"/>
        <w:rPr>
          <w:rFonts w:ascii="仿宋" w:eastAsia="仿宋" w:hAnsi="仿宋" w:cs="仿宋"/>
          <w:sz w:val="32"/>
          <w:szCs w:val="32"/>
        </w:rPr>
      </w:pPr>
      <w:r w:rsidRPr="00F52E83">
        <w:rPr>
          <w:rFonts w:ascii="仿宋" w:eastAsia="仿宋" w:hAnsi="仿宋" w:cs="仿宋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6pt;height:218.4pt">
            <v:imagedata r:id="rId6" o:title=""/>
          </v:shape>
        </w:pict>
      </w:r>
    </w:p>
    <w:p w:rsidR="000C3CC7" w:rsidRDefault="0020516E" w:rsidP="000C3CC7">
      <w:pPr>
        <w:jc w:val="center"/>
        <w:rPr>
          <w:rFonts w:ascii="仿宋" w:eastAsia="仿宋" w:hAnsi="仿宋" w:cs="仿宋"/>
          <w:sz w:val="32"/>
          <w:szCs w:val="32"/>
        </w:rPr>
      </w:pPr>
      <w:r w:rsidRPr="00F52E83">
        <w:rPr>
          <w:rFonts w:ascii="仿宋" w:eastAsia="仿宋" w:hAnsi="仿宋" w:cs="仿宋"/>
          <w:sz w:val="32"/>
          <w:szCs w:val="32"/>
        </w:rPr>
        <w:pict>
          <v:shape id="_x0000_i1026" type="#_x0000_t75" style="width:310.2pt;height:234pt">
            <v:imagedata r:id="rId7" o:title=""/>
          </v:shape>
        </w:pict>
      </w:r>
    </w:p>
    <w:p w:rsidR="000C3CC7" w:rsidRDefault="0020516E" w:rsidP="000C3CC7">
      <w:pPr>
        <w:jc w:val="center"/>
        <w:rPr>
          <w:rFonts w:ascii="仿宋" w:eastAsia="仿宋" w:hAnsi="仿宋" w:cs="仿宋"/>
          <w:sz w:val="32"/>
          <w:szCs w:val="32"/>
        </w:rPr>
      </w:pPr>
      <w:r w:rsidRPr="00F52E83">
        <w:rPr>
          <w:rFonts w:ascii="仿宋" w:eastAsia="仿宋" w:hAnsi="仿宋" w:cs="仿宋"/>
          <w:sz w:val="32"/>
          <w:szCs w:val="32"/>
        </w:rPr>
        <w:pict>
          <v:shape id="_x0000_i1027" type="#_x0000_t75" style="width:311.4pt;height:237pt">
            <v:imagedata r:id="rId8" o:title=""/>
          </v:shape>
        </w:pict>
      </w:r>
    </w:p>
    <w:p w:rsidR="00027B69" w:rsidRDefault="0020516E" w:rsidP="000C3CC7">
      <w:pPr>
        <w:jc w:val="center"/>
        <w:rPr>
          <w:rFonts w:ascii="仿宋" w:eastAsia="仿宋" w:hAnsi="仿宋" w:cs="仿宋"/>
          <w:sz w:val="32"/>
          <w:szCs w:val="32"/>
        </w:rPr>
      </w:pPr>
      <w:r w:rsidRPr="00F52E83">
        <w:rPr>
          <w:rFonts w:ascii="仿宋" w:eastAsia="仿宋" w:hAnsi="仿宋" w:cs="仿宋"/>
          <w:sz w:val="32"/>
          <w:szCs w:val="32"/>
        </w:rPr>
        <w:pict>
          <v:shape id="_x0000_i1028" type="#_x0000_t75" style="width:327.6pt;height:204pt">
            <v:imagedata r:id="rId9" o:title=""/>
          </v:shape>
        </w:pict>
      </w:r>
    </w:p>
    <w:p w:rsidR="00027B69" w:rsidRDefault="0020516E" w:rsidP="000C3CC7">
      <w:pPr>
        <w:jc w:val="center"/>
        <w:rPr>
          <w:rFonts w:ascii="仿宋" w:eastAsia="仿宋" w:hAnsi="仿宋" w:cs="仿宋"/>
          <w:sz w:val="32"/>
          <w:szCs w:val="32"/>
        </w:rPr>
      </w:pPr>
      <w:r w:rsidRPr="00F52E83">
        <w:rPr>
          <w:rFonts w:ascii="仿宋" w:eastAsia="仿宋" w:hAnsi="仿宋" w:cs="仿宋"/>
          <w:sz w:val="32"/>
          <w:szCs w:val="32"/>
        </w:rPr>
        <w:pict>
          <v:shape id="_x0000_i1029" type="#_x0000_t75" style="width:334.2pt;height:257.4pt">
            <v:imagedata r:id="rId10" o:title=""/>
          </v:shape>
        </w:pict>
      </w:r>
    </w:p>
    <w:sectPr w:rsidR="00027B69" w:rsidSect="00027B6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0D1C" w:rsidRDefault="00D80D1C" w:rsidP="00003C6C">
      <w:r>
        <w:separator/>
      </w:r>
    </w:p>
  </w:endnote>
  <w:endnote w:type="continuationSeparator" w:id="1">
    <w:p w:rsidR="00D80D1C" w:rsidRDefault="00D80D1C" w:rsidP="00003C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0D1C" w:rsidRDefault="00D80D1C" w:rsidP="00003C6C">
      <w:r>
        <w:separator/>
      </w:r>
    </w:p>
  </w:footnote>
  <w:footnote w:type="continuationSeparator" w:id="1">
    <w:p w:rsidR="00D80D1C" w:rsidRDefault="00D80D1C" w:rsidP="00003C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NDEyOTU1YmMxMzhkZWYwZDE5ODIzMzU1NmQwNmFmMzIifQ=="/>
  </w:docVars>
  <w:rsids>
    <w:rsidRoot w:val="00003C6C"/>
    <w:rsid w:val="00003C6C"/>
    <w:rsid w:val="00027B69"/>
    <w:rsid w:val="000C3CC7"/>
    <w:rsid w:val="000D479D"/>
    <w:rsid w:val="000F4E69"/>
    <w:rsid w:val="0020516E"/>
    <w:rsid w:val="003712A7"/>
    <w:rsid w:val="007561A4"/>
    <w:rsid w:val="007845DA"/>
    <w:rsid w:val="007F7DDF"/>
    <w:rsid w:val="00CA6A65"/>
    <w:rsid w:val="00D80D1C"/>
    <w:rsid w:val="00E0127A"/>
    <w:rsid w:val="00F52E83"/>
    <w:rsid w:val="2BFD79AB"/>
    <w:rsid w:val="2EC84DD3"/>
    <w:rsid w:val="5C1F2F9E"/>
    <w:rsid w:val="6F5708BA"/>
    <w:rsid w:val="73E27639"/>
    <w:rsid w:val="77905EF7"/>
    <w:rsid w:val="7EA44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7B69"/>
    <w:pPr>
      <w:widowControl w:val="0"/>
      <w:jc w:val="both"/>
    </w:pPr>
    <w:rPr>
      <w:kern w:val="2"/>
      <w:sz w:val="28"/>
      <w:szCs w:val="24"/>
    </w:rPr>
  </w:style>
  <w:style w:type="paragraph" w:styleId="1">
    <w:name w:val="heading 1"/>
    <w:basedOn w:val="a"/>
    <w:next w:val="a"/>
    <w:qFormat/>
    <w:rsid w:val="00027B69"/>
    <w:pPr>
      <w:keepNext/>
      <w:keepLines/>
      <w:spacing w:before="340" w:after="330" w:line="576" w:lineRule="auto"/>
      <w:outlineLvl w:val="0"/>
    </w:pPr>
    <w:rPr>
      <w:rFonts w:eastAsia="华文中宋"/>
      <w:b/>
      <w:kern w:val="44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03C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03C6C"/>
    <w:rPr>
      <w:kern w:val="2"/>
      <w:sz w:val="18"/>
      <w:szCs w:val="18"/>
    </w:rPr>
  </w:style>
  <w:style w:type="paragraph" w:styleId="a4">
    <w:name w:val="footer"/>
    <w:basedOn w:val="a"/>
    <w:link w:val="Char0"/>
    <w:rsid w:val="00003C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03C6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195</Words>
  <Characters>1115</Characters>
  <Application>Microsoft Office Word</Application>
  <DocSecurity>0</DocSecurity>
  <Lines>9</Lines>
  <Paragraphs>2</Paragraphs>
  <ScaleCrop>false</ScaleCrop>
  <Company>Microsoft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7</cp:revision>
  <cp:lastPrinted>2022-07-27T04:19:00Z</cp:lastPrinted>
  <dcterms:created xsi:type="dcterms:W3CDTF">2022-08-23T03:31:00Z</dcterms:created>
  <dcterms:modified xsi:type="dcterms:W3CDTF">2022-08-23T08:22:00Z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3D8E75EAFD354348A4763A2983782A46</vt:lpwstr>
  </property>
</Properties>
</file>