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650" w:rsidRDefault="00E74650" w:rsidP="00974AD6">
      <w:pPr>
        <w:pStyle w:val="1"/>
        <w:spacing w:line="247" w:lineRule="auto"/>
        <w:rPr>
          <w:rFonts w:hint="eastAsia"/>
        </w:rPr>
      </w:pPr>
      <w:r w:rsidRPr="003063F3">
        <w:rPr>
          <w:rFonts w:hint="eastAsia"/>
        </w:rPr>
        <w:t>湖北省十堰市茅箭区委编办推行“六化”管理促机关党建工作上新台阶</w:t>
      </w:r>
    </w:p>
    <w:p w:rsidR="00E74650" w:rsidRDefault="00E74650" w:rsidP="00E74650">
      <w:pPr>
        <w:spacing w:line="247" w:lineRule="auto"/>
        <w:ind w:firstLineChars="200" w:firstLine="420"/>
      </w:pPr>
      <w:r>
        <w:t>今年以来，湖北省十堰市茅箭区委编办认真贯彻落实习近平新时代中国特色社会主义思想和新时代党的建设总要求，强化基层党支部政治功能，健全完善机关党建管理运行机制，大力推行</w:t>
      </w:r>
      <w:r>
        <w:t>“</w:t>
      </w:r>
      <w:r>
        <w:t>六化</w:t>
      </w:r>
      <w:r>
        <w:t>”</w:t>
      </w:r>
      <w:r>
        <w:t>管理，促进机关党建工作再上新台阶。</w:t>
      </w:r>
    </w:p>
    <w:p w:rsidR="00E74650" w:rsidRDefault="00E74650" w:rsidP="00E74650">
      <w:pPr>
        <w:spacing w:line="247" w:lineRule="auto"/>
        <w:ind w:firstLineChars="200" w:firstLine="420"/>
      </w:pPr>
      <w:r>
        <w:rPr>
          <w:rFonts w:hint="eastAsia"/>
        </w:rPr>
        <w:t>工作目标化。组织学习贯彻《中共中央关于加强党的政治建设的意见》，以推进“两学一做”学习教育常态化制度化、开展“不忘初心、牢记使命”主题教育为抓手，坚持以党的政治建设为统领，突出党建工作的政治功能，确保总揽发展全局这个总目标，形成党建、业务工作齐抓共建的党建工作格局。</w:t>
      </w:r>
    </w:p>
    <w:p w:rsidR="00E74650" w:rsidRDefault="00E74650" w:rsidP="00E74650">
      <w:pPr>
        <w:spacing w:line="247" w:lineRule="auto"/>
        <w:ind w:firstLineChars="200" w:firstLine="420"/>
      </w:pPr>
      <w:r>
        <w:rPr>
          <w:rFonts w:hint="eastAsia"/>
        </w:rPr>
        <w:t>任务项目化。围绕思想政治建设、党内民主建设、作风效能建设和党风廉政建设等创建内容，把“双十星”争创、支部主题党日、“三会一课”、民主评议党员、组织生活会等规定动作列为党建工作“重点项目”，明确责任人、完成标准和完成时限，定期召开支部工作会议了解项目进度，让党建工作看得见、抓得住、见实效。</w:t>
      </w:r>
    </w:p>
    <w:p w:rsidR="00E74650" w:rsidRDefault="00E74650" w:rsidP="00E74650">
      <w:pPr>
        <w:spacing w:line="247" w:lineRule="auto"/>
        <w:ind w:firstLineChars="200" w:firstLine="420"/>
      </w:pPr>
      <w:r>
        <w:rPr>
          <w:rFonts w:hint="eastAsia"/>
        </w:rPr>
        <w:t>责任清单化。在工作中突出党支部领导核心和政治核心作用，明确党支部书记是党建第一责任人，认真履行抓党建第一责任人责任，督促班子成员履行“一岗双责”。结合实际制定党支部年度《落实好党建工作清单》，并将清单细化为领导班子工作清单和党员领导干部工作清单两部分，清单内容涵盖了党风廉政建设、意识形态、统战、民宗、精准扶贫、创文等工作。同时，严格按照党建工作清单要求定时定期推进，确保支部党建工作扎实深入开展。</w:t>
      </w:r>
    </w:p>
    <w:p w:rsidR="00E74650" w:rsidRDefault="00E74650" w:rsidP="00E74650">
      <w:pPr>
        <w:spacing w:line="247" w:lineRule="auto"/>
        <w:ind w:firstLineChars="200" w:firstLine="420"/>
      </w:pPr>
      <w:r>
        <w:rPr>
          <w:rFonts w:hint="eastAsia"/>
        </w:rPr>
        <w:t>管理制度化。健全党建工作长效机制，建立《党支部议事决策制度》、《民主生活会制度》、《党支部学习制度》、《党支部民主评议制度》等制度，对党员的政治学习、教育管理、党内监督等方面作了具体的规定，确保党支部工作有序开展。推行党员谈心制度，帮助党员解决工作生活中的困难，切实增强党组织的凝聚力。</w:t>
      </w:r>
    </w:p>
    <w:p w:rsidR="00E74650" w:rsidRDefault="00E74650" w:rsidP="00E74650">
      <w:pPr>
        <w:spacing w:line="247" w:lineRule="auto"/>
        <w:ind w:firstLineChars="200" w:firstLine="420"/>
      </w:pPr>
      <w:r>
        <w:rPr>
          <w:rFonts w:hint="eastAsia"/>
        </w:rPr>
        <w:t>基础规范化。贯彻落实《中国共产党支部工作条例（试行）》，加强党支部的规范化、制度化建设。夯实党建工作基础，按要求配齐、配强党务干部，并保持相对稳定，保证党建工作正常开展，激励党务干部认真钻研党务知识，增强做好新时代党的工作的实际本领。严格落实“三会一课”、组织生活会等制度。规范和加强党员教育管理、发展党员工作。</w:t>
      </w:r>
    </w:p>
    <w:p w:rsidR="00E74650" w:rsidRDefault="00E74650" w:rsidP="00E74650">
      <w:pPr>
        <w:spacing w:line="247" w:lineRule="auto"/>
        <w:ind w:firstLineChars="200" w:firstLine="420"/>
        <w:rPr>
          <w:rFonts w:hint="eastAsia"/>
        </w:rPr>
      </w:pPr>
      <w:r>
        <w:rPr>
          <w:rFonts w:hint="eastAsia"/>
        </w:rPr>
        <w:t>督导常态化。通过严格落实党建责任制考核，层层传导压力，压实责任，将党建工作与各项重点工作同步安排、同步推进、同步考核。把党建促业务能力提升、党建促扶贫攻坚、党建促创文攻坚等各项任务落到实处，切实把各项工作作为宣传党的主张、贯彻党的决定、联系团结基层群众、推动改革发展的坚强战斗堡垒。</w:t>
      </w:r>
    </w:p>
    <w:p w:rsidR="00E74650" w:rsidRDefault="00E74650" w:rsidP="00E74650">
      <w:pPr>
        <w:spacing w:line="247" w:lineRule="auto"/>
        <w:ind w:firstLineChars="200" w:firstLine="420"/>
        <w:jc w:val="right"/>
        <w:rPr>
          <w:rFonts w:hint="eastAsia"/>
        </w:rPr>
      </w:pPr>
      <w:r w:rsidRPr="003063F3">
        <w:rPr>
          <w:rFonts w:hint="eastAsia"/>
        </w:rPr>
        <w:t>湖北省十堰市茅箭区委编办</w:t>
      </w:r>
      <w:smartTag w:uri="urn:schemas-microsoft-com:office:smarttags" w:element="chsdate">
        <w:smartTagPr>
          <w:attr w:name="IsROCDate" w:val="False"/>
          <w:attr w:name="IsLunarDate" w:val="False"/>
          <w:attr w:name="Day" w:val="15"/>
          <w:attr w:name="Month" w:val="7"/>
          <w:attr w:name="Year" w:val="2019"/>
        </w:smartTagPr>
        <w:r>
          <w:t>2019-7-1</w:t>
        </w:r>
        <w:r>
          <w:rPr>
            <w:rFonts w:hint="eastAsia"/>
          </w:rPr>
          <w:t>5</w:t>
        </w:r>
      </w:smartTag>
    </w:p>
    <w:p w:rsidR="00E74650" w:rsidRDefault="00E74650" w:rsidP="00220830">
      <w:pPr>
        <w:sectPr w:rsidR="00E74650" w:rsidSect="00220830">
          <w:type w:val="continuous"/>
          <w:pgSz w:w="11906" w:h="16838" w:code="9"/>
          <w:pgMar w:top="1644" w:right="1236" w:bottom="1418" w:left="1814" w:header="851" w:footer="907" w:gutter="0"/>
          <w:pgNumType w:start="1"/>
          <w:cols w:space="425"/>
          <w:docGrid w:type="lines" w:linePitch="341" w:charSpace="2373"/>
        </w:sectPr>
      </w:pPr>
    </w:p>
    <w:p w:rsidR="009A3CAF" w:rsidRDefault="009A3CAF"/>
    <w:sectPr w:rsidR="009A3C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74650"/>
    <w:rsid w:val="009A3CAF"/>
    <w:rsid w:val="00E746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E7465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74650"/>
    <w:rPr>
      <w:rFonts w:ascii="黑体" w:eastAsia="黑体" w:hAnsi="宋体" w:cs="Times New Roman"/>
      <w:b/>
      <w:kern w:val="36"/>
      <w:sz w:val="32"/>
      <w:szCs w:val="32"/>
    </w:rPr>
  </w:style>
  <w:style w:type="paragraph" w:customStyle="1" w:styleId="Char2CharCharChar">
    <w:name w:val="Char2 Char Char Char"/>
    <w:basedOn w:val="a"/>
    <w:autoRedefine/>
    <w:rsid w:val="00E74650"/>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921</Characters>
  <Application>Microsoft Office Word</Application>
  <DocSecurity>0</DocSecurity>
  <Lines>7</Lines>
  <Paragraphs>2</Paragraphs>
  <ScaleCrop>false</ScaleCrop>
  <Company>Win10NeT.COM</Company>
  <LinksUpToDate>false</LinksUpToDate>
  <CharactersWithSpaces>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2022-07-13T07:13:00Z</dcterms:created>
</cp:coreProperties>
</file>