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98" w:rsidRDefault="00554198" w:rsidP="00AF2D8A">
      <w:pPr>
        <w:pStyle w:val="1"/>
      </w:pPr>
      <w:r>
        <w:rPr>
          <w:rFonts w:hint="eastAsia"/>
        </w:rPr>
        <w:t>吉林市委编办突出“新高严实”抓好机关党建工作</w:t>
      </w:r>
    </w:p>
    <w:p w:rsidR="00554198" w:rsidRDefault="00554198" w:rsidP="00554198">
      <w:pPr>
        <w:ind w:firstLineChars="200" w:firstLine="420"/>
      </w:pPr>
      <w:r>
        <w:rPr>
          <w:rFonts w:hint="eastAsia"/>
        </w:rPr>
        <w:t>吉林市委编办坚持以习近平新时代中国特色社会主义思想为指导，以推进新时代吉林党支部标准体系建设为抓手，突出新站位、高标准、严要求、实举措，有力推动了机关党建工作提质增效。</w:t>
      </w:r>
    </w:p>
    <w:p w:rsidR="00554198" w:rsidRDefault="00554198" w:rsidP="00640511">
      <w:pPr>
        <w:ind w:firstLine="422"/>
      </w:pPr>
      <w:r>
        <w:rPr>
          <w:rFonts w:hint="eastAsia"/>
        </w:rPr>
        <w:t>一、突出“新”站位，着力强化政治建设</w:t>
      </w:r>
    </w:p>
    <w:p w:rsidR="00554198" w:rsidRDefault="00554198" w:rsidP="00640511">
      <w:pPr>
        <w:ind w:firstLine="422"/>
      </w:pPr>
      <w:r>
        <w:rPr>
          <w:rFonts w:hint="eastAsia"/>
        </w:rPr>
        <w:t>以政治建设为统领，坚持正确政治方向，保持政治定力，自觉同以习近平同志为核心的党中央保持高度一致。一是认真落实党建第一责任。班子一把手严格履行党建第一责任人职责，切实把机关党建工作放在心上、抓在手上，年内主持召开涉及党建工作的有关会议</w:t>
      </w:r>
      <w:r>
        <w:t>13</w:t>
      </w:r>
      <w:r>
        <w:t>次，讲党课</w:t>
      </w:r>
      <w:r>
        <w:t>2</w:t>
      </w:r>
      <w:r>
        <w:t>次，深入基层开展党建调研</w:t>
      </w:r>
      <w:r>
        <w:t>8</w:t>
      </w:r>
      <w:r>
        <w:t>次，组织开展各类学习</w:t>
      </w:r>
      <w:r>
        <w:t>80</w:t>
      </w:r>
      <w:r>
        <w:t>余次，常态化学习机制持续巩固完善。二是严格坚持</w:t>
      </w:r>
      <w:r>
        <w:t>“</w:t>
      </w:r>
      <w:r>
        <w:t>第一议题</w:t>
      </w:r>
      <w:r>
        <w:t>”</w:t>
      </w:r>
      <w:r>
        <w:t>制度。以政治建设为统领，在办室务会上第一时间安排学习领会习近平总书记最新重要讲话重要指示、第一时间传达贯彻中央重要文件精神、第一时间研究落实中央部署的重</w:t>
      </w:r>
      <w:r>
        <w:rPr>
          <w:rFonts w:hint="eastAsia"/>
        </w:rPr>
        <w:t>点工作，把“两个维护”体现在具体行动上，推动把科学理论转化为机构编制工作的具体政策、具体任务、具体措施。三是注重实效开展理论中心组学习。通过坚持领导带头、强化引领，坚持制度建设、强化保障，坚持把握关键、强化载体，坚持成果转化、强化应用的“四坚持四强化”务实举措，以年度学习计划制度、学习内容联动制度、学习保障制度为牵引，开展中心组学习</w:t>
      </w:r>
      <w:r>
        <w:t>12</w:t>
      </w:r>
      <w:r>
        <w:t>次，做到集中研讨与专题辅导相融合、理论学习与调研研究相促进、自主学习与互动交流相结合，以班子学习的良好成效带动全办干部切实筑牢信仰之基、补足精神之钙、把稳思想之舵，推动机构编</w:t>
      </w:r>
      <w:r>
        <w:rPr>
          <w:rFonts w:hint="eastAsia"/>
        </w:rPr>
        <w:t>制工作不断上台阶、上水平。</w:t>
      </w:r>
    </w:p>
    <w:p w:rsidR="00554198" w:rsidRDefault="00554198" w:rsidP="00640511">
      <w:pPr>
        <w:ind w:firstLine="422"/>
      </w:pPr>
      <w:r>
        <w:rPr>
          <w:rFonts w:hint="eastAsia"/>
        </w:rPr>
        <w:t>二、突出“高”标准，着力优化组织建设</w:t>
      </w:r>
    </w:p>
    <w:p w:rsidR="00554198" w:rsidRDefault="00554198" w:rsidP="00640511">
      <w:pPr>
        <w:ind w:firstLine="422"/>
      </w:pPr>
      <w:r>
        <w:rPr>
          <w:rFonts w:hint="eastAsia"/>
        </w:rPr>
        <w:t>严格落实支部工作条例、基层组织工作条例，把制度建设贯穿支部管理和建设全过程。一是注重发挥支部战斗堡垒作用。按时高质量开展支部换届工作，配齐配强了支部书记、副书记和支部委员，科学合理配置了各支部党员；同时，办领导分别编入各个支部，既以普通党员身份参加组织活动，又强化党建指导和保障作用。年内，制定了</w:t>
      </w:r>
      <w:r>
        <w:t>4</w:t>
      </w:r>
      <w:r>
        <w:t>个方面</w:t>
      </w:r>
      <w:r>
        <w:t>14</w:t>
      </w:r>
      <w:r>
        <w:t>项举措，有力推动</w:t>
      </w:r>
      <w:r>
        <w:t>“</w:t>
      </w:r>
      <w:r>
        <w:t>四联四促</w:t>
      </w:r>
      <w:r>
        <w:t>”</w:t>
      </w:r>
      <w:r>
        <w:t>等任务落实，组织党员干部深入社区开展志愿服务</w:t>
      </w:r>
      <w:r>
        <w:t>10</w:t>
      </w:r>
      <w:r>
        <w:t>次，在落实</w:t>
      </w:r>
      <w:r>
        <w:t>“</w:t>
      </w:r>
      <w:r>
        <w:t>我为群众办实事</w:t>
      </w:r>
      <w:r>
        <w:t>”</w:t>
      </w:r>
      <w:r>
        <w:t>活动中有效发挥支部作用、践行党员社会责任。二是强力推进支部标准化规范化建设。召开专题议党会议，对</w:t>
      </w:r>
      <w:r>
        <w:rPr>
          <w:rFonts w:hint="eastAsia"/>
        </w:rPr>
        <w:t>推进新时代吉林党支部标准体系建设提出</w:t>
      </w:r>
      <w:r>
        <w:t>10</w:t>
      </w:r>
      <w:r>
        <w:t>项具体贯彻落实意见，各党支部均明确了专职管理员和工作责任；按照工委工作安排组织各支部认真落实基本任务，建立健全工作机制，建立了办党建工作者微信群，及时总结交流经验做法，确保党支部标准化、规范化、信息化建设水平稳步提升。三是突出特色提升支部战斗力。确保</w:t>
      </w:r>
      <w:r>
        <w:t>“</w:t>
      </w:r>
      <w:r>
        <w:t>规定动作</w:t>
      </w:r>
      <w:r>
        <w:t>”</w:t>
      </w:r>
      <w:r>
        <w:t>不走样，严格落实</w:t>
      </w:r>
      <w:r>
        <w:t>“</w:t>
      </w:r>
      <w:r>
        <w:t>三会一课</w:t>
      </w:r>
      <w:r>
        <w:t>”</w:t>
      </w:r>
      <w:r>
        <w:t>、组织生活会、党员领导干部过双重组织生活、民主评议党员、</w:t>
      </w:r>
      <w:r>
        <w:t>“</w:t>
      </w:r>
      <w:r>
        <w:t>每周学习日</w:t>
      </w:r>
      <w:r>
        <w:t>”</w:t>
      </w:r>
      <w:r>
        <w:t>、党内关怀等制度，提升支部凝聚力；精心设计具有编办特色的</w:t>
      </w:r>
      <w:r>
        <w:t>“</w:t>
      </w:r>
      <w:r>
        <w:t>自选动作</w:t>
      </w:r>
      <w:r>
        <w:t>”</w:t>
      </w:r>
      <w:r>
        <w:t>，开展了机构编制工作大调研、调研成果大交流、</w:t>
      </w:r>
      <w:r>
        <w:rPr>
          <w:rFonts w:hint="eastAsia"/>
        </w:rPr>
        <w:t>干部“微党课”等活动，着力推进党业融合、素质提升，推动服务中心、保障大局的各项工作落地落实落细，提高支部战斗力。</w:t>
      </w:r>
    </w:p>
    <w:p w:rsidR="00554198" w:rsidRDefault="00554198" w:rsidP="00640511">
      <w:pPr>
        <w:ind w:firstLine="422"/>
      </w:pPr>
      <w:r>
        <w:rPr>
          <w:rFonts w:hint="eastAsia"/>
        </w:rPr>
        <w:t>三、突出“严”要求，着力加强纪律建设</w:t>
      </w:r>
    </w:p>
    <w:p w:rsidR="00554198" w:rsidRDefault="00554198" w:rsidP="00640511">
      <w:pPr>
        <w:ind w:firstLine="422"/>
      </w:pPr>
      <w:r>
        <w:rPr>
          <w:rFonts w:hint="eastAsia"/>
        </w:rPr>
        <w:t>坚持全面从严治党，把纪律规矩落到细处、抓到实处，持之以恒正风肃纪。一是强化纪律作风建设。组织召开年度党风廉政建设工作会议、党内监督专题会议各</w:t>
      </w:r>
      <w:r>
        <w:t>2</w:t>
      </w:r>
      <w:r>
        <w:t>次，常态化推进作风强办、从严治办；对作风问题</w:t>
      </w:r>
      <w:r>
        <w:t>“</w:t>
      </w:r>
      <w:r>
        <w:t>大排查</w:t>
      </w:r>
      <w:r>
        <w:t>”</w:t>
      </w:r>
      <w:r>
        <w:t>中查找的问题，由各处室主动认领，明确整改责任，已经全部完成整改，进一步严明了机关纪律作风。二是强化推进巡察整改工作落实。把握政治体检的契机，充分发挥巡察对从严治办的推进作用，及时召开巡察整改民主生活会、巡察整改工作调度会及推进会，针对反馈的具体问题，逐个制定了整改措施，强化了联动整改、定时销号，已全部完成整改。</w:t>
      </w:r>
      <w:r>
        <w:rPr>
          <w:rFonts w:hint="eastAsia"/>
        </w:rPr>
        <w:t>三是强化全员警示教育。准确把握党风廉政建设和反腐败斗争的新形势新任务，加强廉政教育，注重抓早抓小，综合运用案件通报、以案说纪、廉政约谈、开展知识答题等形式，常态化宣传引导和监督检查，实现党员干部“零违纪”，持续巩固了纪律建设成果。</w:t>
      </w:r>
    </w:p>
    <w:p w:rsidR="00554198" w:rsidRDefault="00554198" w:rsidP="00640511">
      <w:pPr>
        <w:ind w:firstLine="422"/>
      </w:pPr>
      <w:r>
        <w:rPr>
          <w:rFonts w:hint="eastAsia"/>
        </w:rPr>
        <w:t>四、突出“实”举措，着力推进深度融合</w:t>
      </w:r>
    </w:p>
    <w:p w:rsidR="00554198" w:rsidRDefault="00554198" w:rsidP="00640511">
      <w:pPr>
        <w:ind w:firstLine="422"/>
      </w:pPr>
      <w:r>
        <w:rPr>
          <w:rFonts w:hint="eastAsia"/>
        </w:rPr>
        <w:t>将机构编制工作保障重点作为党建工作的切入点，列入年度重点任务和“支部工程”，以推动业务工作的实际成效检验党建工作成效，促进党业同频共振、互动双赢。一是党建引领城乡基层治理。研究制定并印发进一步整合审批服务执法力量、加强基层社会治理的</w:t>
      </w:r>
      <w:r>
        <w:t>11</w:t>
      </w:r>
      <w:r>
        <w:t>条措施，从市本级调剂事业编制给乡镇街道综合服务中心，着力加强和创新基层社会治理。二是助推行政执法力量下沉。调研形成并配合组织部门完善了《推进全市行政执法力量下沉</w:t>
      </w:r>
      <w:r>
        <w:t xml:space="preserve"> </w:t>
      </w:r>
      <w:r>
        <w:t>提升基层行政执法效能的实施意见》，提出了</w:t>
      </w:r>
      <w:r>
        <w:t>5</w:t>
      </w:r>
      <w:r>
        <w:t>个方面</w:t>
      </w:r>
      <w:r>
        <w:t>20</w:t>
      </w:r>
      <w:r>
        <w:t>项务实举措，扎实推进全市行政执法力量下沉。三是聚焦</w:t>
      </w:r>
      <w:r>
        <w:t>“</w:t>
      </w:r>
      <w:r>
        <w:t>党建</w:t>
      </w:r>
      <w:r>
        <w:t>+</w:t>
      </w:r>
      <w:r>
        <w:rPr>
          <w:rFonts w:hint="eastAsia"/>
        </w:rPr>
        <w:t>乡村振兴”开展帮扶。以强化帮扶村党建工作为切入点，研究制定了昌邑区两家子乡耿屯村帮扶五年规划、年度计划、结对帮扶方案等，强化产业支撑，村级集体经济经济收入较上一年大幅度增长，助力解决阻碍乡村振兴发展的难点问题。</w:t>
      </w:r>
    </w:p>
    <w:p w:rsidR="00554198" w:rsidRDefault="00554198" w:rsidP="00713DFB">
      <w:pPr>
        <w:ind w:firstLine="422"/>
        <w:jc w:val="right"/>
      </w:pPr>
      <w:r w:rsidRPr="00AF2D8A">
        <w:rPr>
          <w:rFonts w:hint="eastAsia"/>
        </w:rPr>
        <w:t>吉林市委编办</w:t>
      </w:r>
      <w:r w:rsidRPr="00AF2D8A">
        <w:t>2022-03-02</w:t>
      </w:r>
    </w:p>
    <w:p w:rsidR="00554198" w:rsidRDefault="00554198" w:rsidP="00BC0938">
      <w:pPr>
        <w:sectPr w:rsidR="00554198" w:rsidSect="00BC0938">
          <w:type w:val="continuous"/>
          <w:pgSz w:w="11906" w:h="16838"/>
          <w:pgMar w:top="1644" w:right="1236" w:bottom="1418" w:left="1814" w:header="851" w:footer="907" w:gutter="0"/>
          <w:pgNumType w:start="1"/>
          <w:cols w:space="720"/>
          <w:docGrid w:type="lines" w:linePitch="341" w:charSpace="2373"/>
        </w:sectPr>
      </w:pPr>
    </w:p>
    <w:p w:rsidR="007D164A" w:rsidRDefault="007D164A"/>
    <w:sectPr w:rsidR="007D16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198"/>
    <w:rsid w:val="00554198"/>
    <w:rsid w:val="007D1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41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41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Sky123.Org</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2022-08-16T06:06:00Z</dcterms:created>
</cp:coreProperties>
</file>