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893" w:rsidRDefault="00980893" w:rsidP="00211F20">
      <w:pPr>
        <w:pStyle w:val="1"/>
        <w:rPr>
          <w:rFonts w:hint="eastAsia"/>
        </w:rPr>
      </w:pPr>
      <w:r w:rsidRPr="00927CB9">
        <w:rPr>
          <w:rFonts w:hint="eastAsia"/>
        </w:rPr>
        <w:t>进一步改革行政审批环节的中介服务</w:t>
      </w:r>
    </w:p>
    <w:p w:rsidR="00980893" w:rsidRDefault="00980893" w:rsidP="00980893">
      <w:pPr>
        <w:ind w:firstLineChars="200" w:firstLine="420"/>
      </w:pPr>
      <w:r>
        <w:rPr>
          <w:rFonts w:hint="eastAsia"/>
        </w:rPr>
        <w:t>行政审批中介服务是指各级政府部门开展行政审批时，要求申请人委托企业、事业单位、社会组织等机构开展的作为行政审批受理条件的有偿服务，包括各类技术审查、论证、评估、评价、检验、检测、鉴证、鉴定、证明、咨询、试验等。近年来，上海、广东、浙江、山东、湖北、云南、深圳等省市大力精简规范审批中介服务，其政策举措呈现出六大亮点，对其他省份有重要的参考借鉴作用。</w:t>
      </w:r>
    </w:p>
    <w:p w:rsidR="00980893" w:rsidRDefault="00980893" w:rsidP="00980893">
      <w:pPr>
        <w:ind w:firstLineChars="200" w:firstLine="420"/>
      </w:pPr>
      <w:r>
        <w:t>一是以</w:t>
      </w:r>
      <w:r>
        <w:t>“</w:t>
      </w:r>
      <w:r>
        <w:t>标准化建设</w:t>
      </w:r>
      <w:r>
        <w:t>”</w:t>
      </w:r>
      <w:r>
        <w:t>强化服务提升。</w:t>
      </w:r>
      <w:r>
        <w:t>2018</w:t>
      </w:r>
      <w:r>
        <w:t>年</w:t>
      </w:r>
      <w:r>
        <w:t>9</w:t>
      </w:r>
    </w:p>
    <w:p w:rsidR="00980893" w:rsidRDefault="00980893" w:rsidP="00980893">
      <w:pPr>
        <w:ind w:firstLineChars="200" w:firstLine="420"/>
      </w:pPr>
      <w:r>
        <w:t>月，上海市实施了《关于本市推进行政审批中介服务标准化建设的若干意见》，包括五方面要点：每项行政审批中介服务都要制定服务指南；每份服务指南都要讲清楚中介服务的依据、范围、对象、内容、方法、结论、法律效力、机构、合同、材料、工作程序、期限、文件、收费依据及标准、义务和责任等</w:t>
      </w:r>
      <w:r>
        <w:t>18</w:t>
      </w:r>
      <w:r>
        <w:t>项内容，把评估评审的具体条件、要求明确告知群众和企业；设置行政审批中介服务明确要有法律依据和合理化论证；破除中介服务垄断和规范中介服务收费；建立惩戒和淘汰机制。</w:t>
      </w:r>
    </w:p>
    <w:p w:rsidR="00980893" w:rsidRDefault="00980893" w:rsidP="00980893">
      <w:pPr>
        <w:ind w:firstLineChars="200" w:firstLine="420"/>
      </w:pPr>
      <w:r>
        <w:t>二是以</w:t>
      </w:r>
      <w:r>
        <w:t>“</w:t>
      </w:r>
      <w:r>
        <w:t>网上平台</w:t>
      </w:r>
      <w:r>
        <w:t>”</w:t>
      </w:r>
      <w:r>
        <w:t>实现集中办理。广东、浙江、湖北、云南、重庆等地都建立了行政审批中介服务网上平台。云南省投入</w:t>
      </w:r>
      <w:r>
        <w:t>1691</w:t>
      </w:r>
      <w:r>
        <w:t>万元开发建设了全省中介超市信息平台，统一技术标准和平台运维，提供给省、州市、县三级和部分园区共</w:t>
      </w:r>
      <w:r>
        <w:t>153</w:t>
      </w:r>
      <w:r>
        <w:t>个选取点使用，实现三级共用、数据整合、资源共享。从中介机构申请、审核、入驻，到采购项目登记、发布、选取、签约，再到对中介服务开展监督评价、信用管理，均通过网上平台全程在线办理。</w:t>
      </w:r>
    </w:p>
    <w:p w:rsidR="00980893" w:rsidRDefault="00980893" w:rsidP="00980893">
      <w:pPr>
        <w:ind w:firstLineChars="200" w:firstLine="420"/>
      </w:pPr>
      <w:r>
        <w:t>三是以</w:t>
      </w:r>
      <w:r>
        <w:t>“</w:t>
      </w:r>
      <w:r>
        <w:t>清单管理</w:t>
      </w:r>
      <w:r>
        <w:t>”</w:t>
      </w:r>
      <w:r>
        <w:t>精简规范事项。目前，全国各省市都在精简规范中介事项，并公布事项清单，清单之外无事项。深圳市完成市直部门三批共</w:t>
      </w:r>
      <w:r>
        <w:t>77</w:t>
      </w:r>
      <w:r>
        <w:t>项中介服务事项清理规范工作，公布了保留的市级行政审批中介服务事项目录，共计</w:t>
      </w:r>
      <w:r>
        <w:t>98</w:t>
      </w:r>
      <w:r>
        <w:t>项；湖北省公布了省级层面的</w:t>
      </w:r>
      <w:r>
        <w:t>143</w:t>
      </w:r>
      <w:r>
        <w:t>个事项，每一条事项都注明了审批事项、资质类型、审批部门和可服务中介机构情况；浙江省也公布了省级层面</w:t>
      </w:r>
      <w:r>
        <w:t>121</w:t>
      </w:r>
      <w:r>
        <w:t>个事项；云南省省级梳理出</w:t>
      </w:r>
      <w:r>
        <w:t>5</w:t>
      </w:r>
      <w:r>
        <w:t>大类</w:t>
      </w:r>
      <w:r>
        <w:t>41</w:t>
      </w:r>
      <w:r>
        <w:t>个资质</w:t>
      </w:r>
      <w:r>
        <w:t>141</w:t>
      </w:r>
      <w:r>
        <w:t>个中介服务事项，与</w:t>
      </w:r>
      <w:r>
        <w:t>59</w:t>
      </w:r>
      <w:r>
        <w:t>个投资审批事项相对应并实现同步动态更新调整。青岛市近日公布，在全国率先取消施工图审查，谁设计谁负责</w:t>
      </w:r>
      <w:r>
        <w:rPr>
          <w:rFonts w:hint="eastAsia"/>
        </w:rPr>
        <w:t>。</w:t>
      </w:r>
    </w:p>
    <w:p w:rsidR="00980893" w:rsidRDefault="00980893" w:rsidP="00980893">
      <w:pPr>
        <w:ind w:firstLineChars="200" w:firstLine="420"/>
      </w:pPr>
      <w:r>
        <w:t>四是以</w:t>
      </w:r>
      <w:r>
        <w:t>“</w:t>
      </w:r>
      <w:r>
        <w:t>中介超市</w:t>
      </w:r>
      <w:r>
        <w:t>”</w:t>
      </w:r>
      <w:r>
        <w:t>理顺市场秩序。广东、浙江、福建、重庆、湖北等地均建立了实体或网上中介超市。例如，浙江省中介超市已覆盖所有市县，凡符合条件的审批中介机构均可入驻入网，建立业主和中介机构双向自由选择机制，目前平均每个中介超市入驻中介机构</w:t>
      </w:r>
      <w:r>
        <w:t>200</w:t>
      </w:r>
      <w:r>
        <w:t>家以上，同时建立信用评价和诚信监管机制，一库入驻、全省执业。再如，云南省中介超市建成运行以来，全省累计发布项目公告</w:t>
      </w:r>
      <w:r>
        <w:t>20827</w:t>
      </w:r>
      <w:r>
        <w:t>个、公开选取</w:t>
      </w:r>
      <w:r>
        <w:t>20622</w:t>
      </w:r>
      <w:r>
        <w:t>个、签订合同</w:t>
      </w:r>
      <w:r>
        <w:t>18701</w:t>
      </w:r>
      <w:r>
        <w:t>个、履约结束</w:t>
      </w:r>
      <w:r>
        <w:t>12552</w:t>
      </w:r>
      <w:r>
        <w:t>个，资金节约率</w:t>
      </w:r>
      <w:r>
        <w:t>33%</w:t>
      </w:r>
      <w:r>
        <w:t>，缩短投资审批时间</w:t>
      </w:r>
      <w:r>
        <w:t>45%</w:t>
      </w:r>
      <w:r>
        <w:t>以上。</w:t>
      </w:r>
    </w:p>
    <w:p w:rsidR="00980893" w:rsidRDefault="00980893" w:rsidP="00980893">
      <w:pPr>
        <w:ind w:firstLineChars="200" w:firstLine="420"/>
      </w:pPr>
      <w:r>
        <w:t>五是以</w:t>
      </w:r>
      <w:r>
        <w:t>“</w:t>
      </w:r>
      <w:r>
        <w:t>联合服务</w:t>
      </w:r>
      <w:r>
        <w:t>”</w:t>
      </w:r>
      <w:r>
        <w:t>优化审批流程。浙江以</w:t>
      </w:r>
      <w:r>
        <w:t>“</w:t>
      </w:r>
      <w:r>
        <w:t>联</w:t>
      </w:r>
      <w:r>
        <w:t>”</w:t>
      </w:r>
      <w:r>
        <w:t>为着力点，归并同类行政审批中介服务事项，变串联为并联，变多项独立服务为联合服务。</w:t>
      </w:r>
    </w:p>
    <w:p w:rsidR="00980893" w:rsidRDefault="00980893" w:rsidP="00980893">
      <w:pPr>
        <w:ind w:firstLineChars="200" w:firstLine="420"/>
      </w:pPr>
      <w:r>
        <w:t>六是以</w:t>
      </w:r>
      <w:r>
        <w:t>“</w:t>
      </w:r>
      <w:r>
        <w:t>分类削减</w:t>
      </w:r>
      <w:r>
        <w:t>”</w:t>
      </w:r>
      <w:r>
        <w:t>推进精准施策。山东省坚持因地制宜、精准施策，对中介服务项目进行了分类削减。主要采取三种处理方式：取消</w:t>
      </w:r>
      <w:r>
        <w:t>297</w:t>
      </w:r>
      <w:r>
        <w:t>项，占总数的</w:t>
      </w:r>
      <w:r>
        <w:t>33.6%</w:t>
      </w:r>
      <w:r>
        <w:t>；自主办理</w:t>
      </w:r>
      <w:r>
        <w:t>346</w:t>
      </w:r>
      <w:r>
        <w:t>项，占总数的</w:t>
      </w:r>
      <w:r>
        <w:t>39.2%</w:t>
      </w:r>
      <w:r>
        <w:t>；政府委托</w:t>
      </w:r>
      <w:r>
        <w:t>61</w:t>
      </w:r>
      <w:r>
        <w:t>项，占总数的</w:t>
      </w:r>
      <w:r>
        <w:t>7%</w:t>
      </w:r>
      <w:r>
        <w:t>。从含金量来说，都是给企业群众减轻负担的</w:t>
      </w:r>
      <w:r>
        <w:t>“</w:t>
      </w:r>
      <w:r>
        <w:t>真金白银</w:t>
      </w:r>
      <w:r>
        <w:t>”</w:t>
      </w:r>
      <w:r>
        <w:t>，原来由申请人付费购买的中介服务，现在由政府掏钱购买。</w:t>
      </w:r>
    </w:p>
    <w:p w:rsidR="00980893" w:rsidRDefault="00980893" w:rsidP="00980893">
      <w:pPr>
        <w:ind w:firstLineChars="200" w:firstLine="420"/>
      </w:pPr>
      <w:r>
        <w:t>对标对表上述这些先进省市的做法，湖南应进一步创新推进行政审批环节的中介服务改革，将审批中介服务改革纳入</w:t>
      </w:r>
      <w:r>
        <w:t>“</w:t>
      </w:r>
      <w:r>
        <w:t>一件事一次办</w:t>
      </w:r>
      <w:r>
        <w:t>”</w:t>
      </w:r>
      <w:r>
        <w:t>改革重点，在全省范围统一研究推动，强化市场监管，加快建立全省统一规范、公开透明、开放竞争、便捷高效的投资项目审批中介服务市场。</w:t>
      </w:r>
    </w:p>
    <w:p w:rsidR="00980893" w:rsidRDefault="00980893" w:rsidP="00980893">
      <w:pPr>
        <w:ind w:firstLineChars="200" w:firstLine="420"/>
      </w:pPr>
      <w:r>
        <w:t>首先，应建立</w:t>
      </w:r>
      <w:r>
        <w:t>“</w:t>
      </w:r>
      <w:r>
        <w:t>四个一</w:t>
      </w:r>
      <w:r>
        <w:t>”</w:t>
      </w:r>
      <w:r>
        <w:t>的审批中介服务改革基本框架。推进</w:t>
      </w:r>
      <w:r>
        <w:t>“</w:t>
      </w:r>
      <w:r>
        <w:t>一标准、一清单、一网站、一超市</w:t>
      </w:r>
      <w:r>
        <w:t>”</w:t>
      </w:r>
      <w:r>
        <w:t>的</w:t>
      </w:r>
      <w:r>
        <w:t>“</w:t>
      </w:r>
      <w:r>
        <w:t>四个一</w:t>
      </w:r>
      <w:r>
        <w:t>”</w:t>
      </w:r>
      <w:r>
        <w:t>审批中介服务改革框架。</w:t>
      </w:r>
      <w:r>
        <w:t>“</w:t>
      </w:r>
      <w:r>
        <w:t>一标准</w:t>
      </w:r>
      <w:r>
        <w:t>”</w:t>
      </w:r>
      <w:r>
        <w:t>：以标准化为总抓手推进审批中介服务改革，出台中介服务指导意见和标准化指南，对于中介事项进行标准化管理。</w:t>
      </w:r>
      <w:r>
        <w:t>“</w:t>
      </w:r>
      <w:r>
        <w:t>一清单</w:t>
      </w:r>
      <w:r>
        <w:t>”</w:t>
      </w:r>
      <w:r>
        <w:t>：清理精简</w:t>
      </w:r>
      <w:r>
        <w:t>“</w:t>
      </w:r>
      <w:r>
        <w:t>全省投资审批中介服务事项清单</w:t>
      </w:r>
      <w:r>
        <w:t>”</w:t>
      </w:r>
      <w:r>
        <w:t>，形成政府委托中介服务事项和业主委托中介服务事项两方面内容，并不断优化，做到清单之外无中介服务。</w:t>
      </w:r>
      <w:r>
        <w:t>“</w:t>
      </w:r>
      <w:r>
        <w:t>一网站</w:t>
      </w:r>
      <w:r>
        <w:t>”</w:t>
      </w:r>
      <w:r>
        <w:t>：依托省政务云平台和政府门户网站，推出</w:t>
      </w:r>
      <w:r>
        <w:t>“</w:t>
      </w:r>
      <w:r>
        <w:t>湖南省行政审批中介服务网上平台</w:t>
      </w:r>
      <w:r>
        <w:t>”</w:t>
      </w:r>
      <w:r>
        <w:t>，将审批中介事项清单、流程、中介库、服务对接、</w:t>
      </w:r>
      <w:r>
        <w:rPr>
          <w:rFonts w:hint="eastAsia"/>
        </w:rPr>
        <w:t>中介评价和监管等均在网站上实现。“一超市”：建立线上线下相结合的“湖南省行政审批中介超市”和各级政府中介超市，凡符合条件的审批中介机构均可入驻、入网，对入驻中介机构建立信用评价和诚信监管机制，坚持一库入驻、全省执业。</w:t>
      </w:r>
    </w:p>
    <w:p w:rsidR="00980893" w:rsidRDefault="00980893" w:rsidP="00980893">
      <w:pPr>
        <w:ind w:firstLineChars="200" w:firstLine="420"/>
      </w:pPr>
      <w:r>
        <w:t>其次，应按照</w:t>
      </w:r>
      <w:r>
        <w:t>“</w:t>
      </w:r>
      <w:r>
        <w:t>五减</w:t>
      </w:r>
      <w:r>
        <w:t>”</w:t>
      </w:r>
      <w:r>
        <w:t>原则精简归并审批中介服务事项。一是</w:t>
      </w:r>
      <w:r>
        <w:t>“</w:t>
      </w:r>
      <w:r>
        <w:t>减事项</w:t>
      </w:r>
      <w:r>
        <w:t>”</w:t>
      </w:r>
      <w:r>
        <w:t>。梳理现有事项，无法律法规规定的事项一律予以取消；有法律法规依据但有明确内涵、外延限定的，要严格按照限定范围实施。可在目前基础上按照</w:t>
      </w:r>
      <w:r>
        <w:t>30%</w:t>
      </w:r>
      <w:r>
        <w:t>左右的幅度削减归并事项，确保省级事项清单不高于兄弟省份的平均数。二是</w:t>
      </w:r>
      <w:r>
        <w:t>“</w:t>
      </w:r>
      <w:r>
        <w:t>减环节</w:t>
      </w:r>
      <w:r>
        <w:t>”</w:t>
      </w:r>
      <w:r>
        <w:t>。全面梳理和优化投资项目审批流程，精简审批中介环节，倡导联合审查，将中介服务环节所用时间纳入部门审批时限。三是</w:t>
      </w:r>
      <w:r>
        <w:t>“</w:t>
      </w:r>
      <w:r>
        <w:t>减材料</w:t>
      </w:r>
      <w:r>
        <w:t>”</w:t>
      </w:r>
      <w:r>
        <w:t>。实现中介服务全面上网，依托网上平台开展网上申报、网上审查、网上反馈，逐步取消线下审查。四是</w:t>
      </w:r>
      <w:r>
        <w:t>“</w:t>
      </w:r>
      <w:r>
        <w:t>减时间</w:t>
      </w:r>
      <w:r>
        <w:t>”</w:t>
      </w:r>
      <w:r>
        <w:t>。通过多</w:t>
      </w:r>
      <w:r>
        <w:rPr>
          <w:rFonts w:hint="eastAsia"/>
        </w:rPr>
        <w:t>本合一、多评合一、联合测绘等方式，对同一阶段或相互关联的中介事项，由串联审查改为并联审查。五是“减费用”。实施中介服务竞价机制，不断提高市场开放程度，打破区域、行业壁垒，各部门或地方不得设置定点供应商等条款。</w:t>
      </w:r>
    </w:p>
    <w:p w:rsidR="00980893" w:rsidRDefault="00980893" w:rsidP="00980893">
      <w:pPr>
        <w:ind w:firstLineChars="200" w:firstLine="420"/>
      </w:pPr>
      <w:r>
        <w:t>再次，应实行中介机构服务</w:t>
      </w:r>
      <w:r>
        <w:t>“</w:t>
      </w:r>
      <w:r>
        <w:t>三统一</w:t>
      </w:r>
      <w:r>
        <w:t>”</w:t>
      </w:r>
      <w:r>
        <w:t>。一是统一服务承诺时间。按照服务事项分类制定承诺服务时间标准，大幅压缩承诺时限。二是统一规范收费标准。由发改部门牵头，会同行业主管部门，规范中介服务收费标准区间，公开收费依据和细则，发布不同类型服务的收费指导价格。三是统一服务规范。全面执行中介机构的行业规章、行业标准，以及信用评价、信用档案等制度，提高服务效能。</w:t>
      </w:r>
    </w:p>
    <w:p w:rsidR="00980893" w:rsidRDefault="00980893" w:rsidP="00980893">
      <w:pPr>
        <w:ind w:firstLineChars="200" w:firstLine="420"/>
      </w:pPr>
      <w:r>
        <w:t>此外，应健全多维度监管评价体系。一是坚持政企分离。全面推进中介机构与政府部门彻底脱钩，坚决取缔</w:t>
      </w:r>
      <w:r>
        <w:t>“</w:t>
      </w:r>
      <w:r>
        <w:t>红顶中介</w:t>
      </w:r>
      <w:r>
        <w:t>”</w:t>
      </w:r>
      <w:r>
        <w:t>。二是推进信息公开。打破部门</w:t>
      </w:r>
      <w:r>
        <w:t>“</w:t>
      </w:r>
      <w:r>
        <w:t>信息孤岛</w:t>
      </w:r>
      <w:r>
        <w:t>”</w:t>
      </w:r>
      <w:r>
        <w:t>，实时公开共享中介机构在资质、人员、执业记录、信用等方面的监管信息。三是强化信用监管。各行业主管部门对中介机构实行诚信等级评定制度，分门别类建立诚信档案，定期组织对中介机构进行公开评议，并向全社会公示，形成正向激励机制。四是完善惩戒机制。加大对失信机构的惩戒力度，严惩出具虚假证明或报告、扰乱市场秩序等违规行为，情节严重的纳入</w:t>
      </w:r>
      <w:r>
        <w:t>“</w:t>
      </w:r>
      <w:r>
        <w:t>黑名单</w:t>
      </w:r>
      <w:r>
        <w:t>”</w:t>
      </w:r>
      <w:r>
        <w:t>并清退出全省中介超市，真正让</w:t>
      </w:r>
      <w:r>
        <w:rPr>
          <w:rFonts w:hint="eastAsia"/>
        </w:rPr>
        <w:t>中介服务从“灰色地带”走向“阳光运行”。五是健全行业自律监管机制。积极指导中介机构建立健全自律性监管机制，切实发挥自律、服务、指导、协调作用，完善行业执业标准、自律规范和惩戒规则，规范行业竞争行为。</w:t>
      </w:r>
    </w:p>
    <w:p w:rsidR="00980893" w:rsidRDefault="00980893" w:rsidP="00980893">
      <w:pPr>
        <w:ind w:firstLineChars="200" w:firstLine="420"/>
        <w:rPr>
          <w:rFonts w:hint="eastAsia"/>
        </w:rPr>
      </w:pPr>
      <w:r>
        <w:t>（作者系湖南省人民政府发展研究中心副主任、研究员）</w:t>
      </w:r>
    </w:p>
    <w:p w:rsidR="00980893" w:rsidRDefault="00980893" w:rsidP="00980893">
      <w:pPr>
        <w:ind w:firstLineChars="200" w:firstLine="420"/>
        <w:jc w:val="right"/>
        <w:rPr>
          <w:rFonts w:hint="eastAsia"/>
        </w:rPr>
      </w:pPr>
      <w:r w:rsidRPr="00927CB9">
        <w:rPr>
          <w:rFonts w:hint="eastAsia"/>
        </w:rPr>
        <w:t>中国经济时报</w:t>
      </w:r>
      <w:smartTag w:uri="urn:schemas-microsoft-com:office:smarttags" w:element="chsdate">
        <w:smartTagPr>
          <w:attr w:name="Year" w:val="2019"/>
          <w:attr w:name="Month" w:val="7"/>
          <w:attr w:name="Day" w:val="29"/>
          <w:attr w:name="IsLunarDate" w:val="False"/>
          <w:attr w:name="IsROCDate" w:val="False"/>
        </w:smartTagPr>
        <w:r>
          <w:rPr>
            <w:rFonts w:hint="eastAsia"/>
          </w:rPr>
          <w:t>2019-7-29</w:t>
        </w:r>
      </w:smartTag>
    </w:p>
    <w:p w:rsidR="00980893" w:rsidRDefault="00980893" w:rsidP="00A7743D">
      <w:pPr>
        <w:sectPr w:rsidR="00980893" w:rsidSect="00A7743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33EF" w:rsidRDefault="006933EF"/>
    <w:sectPr w:rsidR="006933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0893"/>
    <w:rsid w:val="006933EF"/>
    <w:rsid w:val="00980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808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8089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8089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2360</Characters>
  <Application>Microsoft Office Word</Application>
  <DocSecurity>0</DocSecurity>
  <Lines>19</Lines>
  <Paragraphs>5</Paragraphs>
  <ScaleCrop>false</ScaleCrop>
  <Company>Win10NeT.COM</Company>
  <LinksUpToDate>false</LinksUpToDate>
  <CharactersWithSpaces>2769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2022-07-13T07:18:00Z</dcterms:created>
</cp:coreProperties>
</file>