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34CB" w:rsidRDefault="000834CB" w:rsidP="004A5A36">
      <w:pPr>
        <w:pStyle w:val="1"/>
        <w:rPr>
          <w:rFonts w:hint="eastAsia"/>
        </w:rPr>
      </w:pPr>
      <w:r w:rsidRPr="00F81402">
        <w:rPr>
          <w:rFonts w:hint="eastAsia"/>
        </w:rPr>
        <w:t>奎文区委编办紧跟改革步伐抓好事业单位监管大方向</w:t>
      </w:r>
    </w:p>
    <w:p w:rsidR="000834CB" w:rsidRDefault="000834CB" w:rsidP="000834CB">
      <w:pPr>
        <w:spacing w:line="247" w:lineRule="auto"/>
        <w:ind w:firstLineChars="200" w:firstLine="420"/>
      </w:pPr>
      <w:r>
        <w:rPr>
          <w:rFonts w:hint="eastAsia"/>
        </w:rPr>
        <w:t>事业单位改革号角已经吹响，奎文区委编办结合各项深化制度改革措施，紧跟改革步伐，抓好事业单位监管大方向，在创新对事业单位监管形式的前提下，确保做好监管不错位、不越位、不缺位。</w:t>
      </w:r>
    </w:p>
    <w:p w:rsidR="000834CB" w:rsidRDefault="000834CB" w:rsidP="000834CB">
      <w:pPr>
        <w:spacing w:line="247" w:lineRule="auto"/>
        <w:ind w:firstLineChars="200" w:firstLine="420"/>
      </w:pPr>
      <w:r>
        <w:t>做好背景结合</w:t>
      </w:r>
      <w:r>
        <w:t>“</w:t>
      </w:r>
      <w:r>
        <w:t>大文章</w:t>
      </w:r>
      <w:r>
        <w:t>”</w:t>
      </w:r>
      <w:r>
        <w:t>。根据规范事中事后监管、事业单位</w:t>
      </w:r>
      <w:r>
        <w:t>“</w:t>
      </w:r>
      <w:r>
        <w:t>双随机、一公开</w:t>
      </w:r>
      <w:r>
        <w:t>”</w:t>
      </w:r>
      <w:r>
        <w:t>监管工作的有关要求，结合事业单位改革，奎文区委编办对全区</w:t>
      </w:r>
      <w:r>
        <w:t>228</w:t>
      </w:r>
      <w:r>
        <w:t>家事业单位进行摸底，对其职责运行情况、业务开展情况、服务满意度等方面进行了总体评估，将事业单位的单一化监管变为多维度评估，评估结果作为事业单位改革的重要参考。以多维度评估为基础，活化</w:t>
      </w:r>
      <w:r>
        <w:t>“</w:t>
      </w:r>
      <w:r>
        <w:t>双随机</w:t>
      </w:r>
      <w:r>
        <w:t>”</w:t>
      </w:r>
      <w:r>
        <w:t>监管模式，除随机抽取单位、随机抽取人员外，不再限定抽查次数、监管时间、单位个数，有效解决了事业单位日常监管工作中存在的监管时效性不强、监管力度不够、监管结果落实不到位等问题。</w:t>
      </w:r>
    </w:p>
    <w:p w:rsidR="000834CB" w:rsidRDefault="000834CB" w:rsidP="000834CB">
      <w:pPr>
        <w:spacing w:line="247" w:lineRule="auto"/>
        <w:ind w:firstLineChars="200" w:firstLine="420"/>
      </w:pPr>
      <w:r>
        <w:t>做好形式结合</w:t>
      </w:r>
      <w:r>
        <w:t>“</w:t>
      </w:r>
      <w:r>
        <w:t>小动作</w:t>
      </w:r>
      <w:r>
        <w:t>”</w:t>
      </w:r>
      <w:r>
        <w:t>。为避免重复检查，减轻单位负担，奎文区委编办将</w:t>
      </w:r>
      <w:r>
        <w:t>“</w:t>
      </w:r>
      <w:r>
        <w:t>双随机一公开</w:t>
      </w:r>
      <w:r>
        <w:t>”</w:t>
      </w:r>
      <w:r>
        <w:t>检查与事业单位绩效考评、法人年度报告公开、信用等级评定等工作有机结合，既能突出事中事后监管重点，又能保证监督工作覆盖面，切实提高监管效力，促进事业单位运行规范化。同时，将</w:t>
      </w:r>
      <w:r>
        <w:t>“</w:t>
      </w:r>
      <w:r>
        <w:t>双随机</w:t>
      </w:r>
      <w:r>
        <w:t>”</w:t>
      </w:r>
      <w:r>
        <w:t>检查与</w:t>
      </w:r>
      <w:r>
        <w:t>“</w:t>
      </w:r>
      <w:r>
        <w:t>僵尸</w:t>
      </w:r>
      <w:r>
        <w:t>”</w:t>
      </w:r>
      <w:r>
        <w:t>事业单位清理结合起来，对检查中发现的主要职责消失、工作任务不饱满或没有工作人员的</w:t>
      </w:r>
      <w:r>
        <w:t>“</w:t>
      </w:r>
      <w:r>
        <w:t>僵尸</w:t>
      </w:r>
      <w:r>
        <w:t>”</w:t>
      </w:r>
      <w:r>
        <w:t>事业单位进行清理，提高了监管效率。</w:t>
      </w:r>
    </w:p>
    <w:p w:rsidR="000834CB" w:rsidRDefault="000834CB" w:rsidP="000834CB">
      <w:pPr>
        <w:spacing w:line="247" w:lineRule="auto"/>
        <w:ind w:firstLineChars="200" w:firstLine="420"/>
        <w:rPr>
          <w:rFonts w:hint="eastAsia"/>
        </w:rPr>
      </w:pPr>
      <w:r>
        <w:t>做好监管协调</w:t>
      </w:r>
      <w:r>
        <w:t>“</w:t>
      </w:r>
      <w:r>
        <w:t>新联动</w:t>
      </w:r>
      <w:r>
        <w:t>”</w:t>
      </w:r>
      <w:r>
        <w:t>。奎文区委编办严格落实监管惩戒机制，以事业单位监管联席会议为依托建立事业单位法人登记管理信息定期通气制度，实现事业单位法人监督管理工作信息互通，将其拧成</w:t>
      </w:r>
      <w:r>
        <w:t>“</w:t>
      </w:r>
      <w:r>
        <w:t>监管大绳</w:t>
      </w:r>
      <w:r>
        <w:t>”</w:t>
      </w:r>
      <w:r>
        <w:t>，环环相扣，加强对事业单位法人证书使用管理。按照</w:t>
      </w:r>
      <w:r>
        <w:t>“</w:t>
      </w:r>
      <w:r>
        <w:t>谁主管、谁负责、谁整改</w:t>
      </w:r>
      <w:r>
        <w:t>”</w:t>
      </w:r>
      <w:r>
        <w:t>的原则，对存在问题的事业单位下发法律文书，列入异常信息，并要求其限期整改，根据违法违规情况分别给予警告、暂扣《事业单位法人证书》及单位印章、撤销登记并收缴《事业单位法人证书》及单位印章的处罚。对涉及的问题需要其他部门处理的，按程序移交有关部门处理，全</w:t>
      </w:r>
      <w:r>
        <w:rPr>
          <w:rFonts w:hint="eastAsia"/>
        </w:rPr>
        <w:t>面完善监管协调联动机制，实现部门信息共享互通，强化对事业单位的联合监管。</w:t>
      </w:r>
    </w:p>
    <w:p w:rsidR="000834CB" w:rsidRDefault="000834CB" w:rsidP="000834CB">
      <w:pPr>
        <w:spacing w:line="247" w:lineRule="auto"/>
        <w:ind w:firstLineChars="200" w:firstLine="420"/>
        <w:jc w:val="right"/>
        <w:rPr>
          <w:rFonts w:hint="eastAsia"/>
        </w:rPr>
      </w:pPr>
      <w:r w:rsidRPr="00F81402">
        <w:rPr>
          <w:rFonts w:hint="eastAsia"/>
        </w:rPr>
        <w:t>奎文区委编办</w:t>
      </w:r>
      <w:smartTag w:uri="urn:schemas-microsoft-com:office:smarttags" w:element="chsdate">
        <w:smartTagPr>
          <w:attr w:name="Year" w:val="2020"/>
          <w:attr w:name="Month" w:val="8"/>
          <w:attr w:name="Day" w:val="26"/>
          <w:attr w:name="IsLunarDate" w:val="False"/>
          <w:attr w:name="IsROCDate" w:val="False"/>
        </w:smartTagPr>
        <w:r>
          <w:rPr>
            <w:rFonts w:hint="eastAsia"/>
          </w:rPr>
          <w:t>2020-8-26</w:t>
        </w:r>
      </w:smartTag>
    </w:p>
    <w:p w:rsidR="000834CB" w:rsidRDefault="000834CB" w:rsidP="005B22A2">
      <w:pPr>
        <w:sectPr w:rsidR="000834CB" w:rsidSect="005B22A2">
          <w:type w:val="continuous"/>
          <w:pgSz w:w="11906" w:h="16838" w:code="9"/>
          <w:pgMar w:top="1644" w:right="1236" w:bottom="1418" w:left="1814" w:header="851" w:footer="907" w:gutter="0"/>
          <w:pgNumType w:start="1"/>
          <w:cols w:space="425"/>
          <w:docGrid w:type="lines" w:linePitch="341" w:charSpace="2373"/>
        </w:sectPr>
      </w:pPr>
    </w:p>
    <w:p w:rsidR="00D66AEC" w:rsidRDefault="00D66AEC"/>
    <w:sectPr w:rsidR="00D66A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834CB"/>
    <w:rsid w:val="000834CB"/>
    <w:rsid w:val="00D66A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834CB"/>
    <w:pPr>
      <w:widowControl/>
      <w:spacing w:before="100" w:beforeAutospacing="1" w:after="100" w:afterAutospacing="1" w:line="247" w:lineRule="auto"/>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834CB"/>
    <w:rPr>
      <w:rFonts w:ascii="黑体" w:eastAsia="黑体" w:hAnsi="宋体" w:cs="Times New Roman"/>
      <w:b/>
      <w:kern w:val="36"/>
      <w:sz w:val="32"/>
      <w:szCs w:val="32"/>
    </w:rPr>
  </w:style>
  <w:style w:type="paragraph" w:customStyle="1" w:styleId="Char2CharCharChar">
    <w:name w:val="Char2 Char Char Char"/>
    <w:basedOn w:val="a"/>
    <w:autoRedefine/>
    <w:rsid w:val="000834C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130</Words>
  <Characters>743</Characters>
  <Application>Microsoft Office Word</Application>
  <DocSecurity>0</DocSecurity>
  <Lines>6</Lines>
  <Paragraphs>1</Paragraphs>
  <ScaleCrop>false</ScaleCrop>
  <Company>Win10NeT.COM</Company>
  <LinksUpToDate>false</LinksUpToDate>
  <CharactersWithSpaces>872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2022-07-14T03:48:00Z</dcterms:created>
</cp:coreProperties>
</file>