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75" w:rsidRDefault="00E20875" w:rsidP="00291355">
      <w:pPr>
        <w:pStyle w:val="1"/>
        <w:rPr>
          <w:rFonts w:hint="eastAsia"/>
        </w:rPr>
      </w:pPr>
      <w:r w:rsidRPr="00291355">
        <w:rPr>
          <w:rFonts w:hint="eastAsia"/>
        </w:rPr>
        <w:t>酒泉市推进全面深化改革</w:t>
      </w:r>
      <w:r w:rsidRPr="00291355">
        <w:t xml:space="preserve"> 城市社区综合服务全覆盖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破茧方能成蝶。作为西部经济欠发达城市的酒泉，推进全面深化改革，已成为全市激发内生动能、加快振兴发展的不懈追求。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一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酒泉市坚持以人民为中心的发展思想，紧紧围绕让人民群众过上更加体面、更有尊严的生活这个目标，从基层和群众关心的问题入手，加快惠及民生的改革步伐。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“边疆万里数字文化长廊”建设工程、“乡村舞台”建设工程、乡村文化集市建设等完成省定目标。市歌舞团等</w:t>
      </w:r>
      <w:r>
        <w:t>3</w:t>
      </w:r>
      <w:r>
        <w:t>家文艺院团转企改制全面完成，飞天数字影院实现民营。扎实推进敦煌国家级旅游综合改革试验区工作，敦煌市成为国家级旅游业改革创新先行区和国家全域旅游示范区。市级标准化学校创建达</w:t>
      </w:r>
      <w:r>
        <w:t>100%</w:t>
      </w:r>
      <w:r>
        <w:t>。稳步推进县级公立医院综合改革，</w:t>
      </w:r>
      <w:r>
        <w:t>3</w:t>
      </w:r>
      <w:r>
        <w:t>家城市公立医院全部药品零差率销售。鼓励和扶持社会资本创办医疗机构，社会办医疗机构占医疗机构总数的</w:t>
      </w:r>
      <w:r>
        <w:t>41.3%</w:t>
      </w:r>
      <w:r>
        <w:t>。肃州区探索实行</w:t>
      </w:r>
      <w:r>
        <w:t>“</w:t>
      </w:r>
      <w:r>
        <w:t>街长制</w:t>
      </w:r>
      <w:r>
        <w:t>”</w:t>
      </w:r>
      <w:r>
        <w:t>城市管理机制，有效提升了城市管理水平。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为全面推进社会保障制度改革，酒泉市加大创业孵化基地建设力度，被确定为全国首批国家级创建创业型城市。低保标准逐年提高，机关事业单位养老保险制度改革稳步推进。积极推进养老服务业发展，完善社区服务功能，社区综合服务设施覆盖率农村达</w:t>
      </w:r>
      <w:r>
        <w:t>80%</w:t>
      </w:r>
      <w:r>
        <w:t>、城市达</w:t>
      </w:r>
      <w:r>
        <w:t>100%</w:t>
      </w:r>
      <w:r>
        <w:t>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二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夕阳沉入山头，夜幕渐渐降临。在一盏盏路灯照射下，一条条硬化路通村入户，一栋栋改建住房整齐排列……这是改革给酒泉市农村带来的新变化。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酒泉市紧盯发展中存在的深层次矛盾和体制机制障碍，从影响深远、切口小的关键环节入手，精心部署、精准发力，稳扎稳打，成效明显。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酒泉市着眼增加移民收入，完善精准扶贫机制，全市贫困发生率降至</w:t>
      </w:r>
      <w:r>
        <w:t>0.44%</w:t>
      </w:r>
      <w:r>
        <w:t>，基本实现整体脱贫阶段性目标。着眼促进城乡协调发展，推进农村综合改革，农村土地承包经营权确权登记颁证工作稳步推进，农村</w:t>
      </w:r>
      <w:r>
        <w:t>“</w:t>
      </w:r>
      <w:r>
        <w:t>三变</w:t>
      </w:r>
      <w:r>
        <w:t>”</w:t>
      </w:r>
      <w:r>
        <w:t>改革顺利进行，特别是肃州区大力发展戈壁农业，建成国家级戈壁农业示范基地。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酒泉市着眼提升可持续发展水平，深化生态文明体制改革，压实环境保护“党政同责”和“一岗双责”责任。着眼优化经济结构，大力推进供给侧结构性改革，制定出台一系列配套措施，新能源弃风、弃光问题得到有效缓解。瓜州县在全省率先试点增量配售电改革，实现了“以电代煤”供暖的历史性突破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三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酒泉市着力推进审批制度改革，营造新环境。</w:t>
      </w:r>
      <w:r>
        <w:t>2017</w:t>
      </w:r>
      <w:r>
        <w:t>年，市级政府部门共取消、调整和下放行政权力事项</w:t>
      </w:r>
      <w:r>
        <w:t>26</w:t>
      </w:r>
      <w:r>
        <w:t>项。通过历次取消、调整和下放，市级政府部门行政审批事项减幅达</w:t>
      </w:r>
      <w:r>
        <w:t>41%</w:t>
      </w:r>
      <w:r>
        <w:t>，办理时限压缩</w:t>
      </w:r>
      <w:r>
        <w:t>50%</w:t>
      </w:r>
      <w:r>
        <w:t>。从</w:t>
      </w:r>
      <w:r>
        <w:t>2017</w:t>
      </w:r>
      <w:r>
        <w:t>年起，玉门市全面启动</w:t>
      </w:r>
      <w:r>
        <w:t>“</w:t>
      </w:r>
      <w:r>
        <w:t>一处跑、跑一次</w:t>
      </w:r>
      <w:r>
        <w:t>”</w:t>
      </w:r>
      <w:r>
        <w:t>行政审批制度改革，变昔日的</w:t>
      </w:r>
      <w:r>
        <w:t>“</w:t>
      </w:r>
      <w:r>
        <w:t>满城转</w:t>
      </w:r>
      <w:r>
        <w:t>”</w:t>
      </w:r>
      <w:r>
        <w:t>为</w:t>
      </w:r>
      <w:r>
        <w:t>“</w:t>
      </w:r>
      <w:r>
        <w:t>一处跑</w:t>
      </w:r>
      <w:r>
        <w:t>”</w:t>
      </w:r>
      <w:r>
        <w:t>，改</w:t>
      </w:r>
      <w:r>
        <w:t>“</w:t>
      </w:r>
      <w:r>
        <w:t>马拉松</w:t>
      </w:r>
      <w:r>
        <w:t>”</w:t>
      </w:r>
      <w:r>
        <w:t>为</w:t>
      </w:r>
      <w:r>
        <w:t>“</w:t>
      </w:r>
      <w:r>
        <w:t>百米冲</w:t>
      </w:r>
      <w:r>
        <w:t>”</w:t>
      </w:r>
      <w:r>
        <w:t>，让群众在办事中得到便利，为企业发展赢得时间，受到了群众广泛欢迎与普遍赞誉。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酒泉市积极应对经济下行压力，准确把握经济规律，探索完善新旧动能转化的政策措施，促进了经济持续健康发展。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在商事制度改革中，酒泉市实行住所登记便利化改革，启动实施“多证合一”改革，有效激发了市场活力。</w:t>
      </w:r>
      <w:r>
        <w:t>2017</w:t>
      </w:r>
      <w:r>
        <w:t>年底，全市非公经济市场主体总数达到</w:t>
      </w:r>
      <w:r>
        <w:t>85893</w:t>
      </w:r>
      <w:r>
        <w:t>户，注册资金</w:t>
      </w:r>
      <w:r>
        <w:t>1144.03</w:t>
      </w:r>
      <w:r>
        <w:t>亿元，分别同比增长</w:t>
      </w:r>
      <w:r>
        <w:t>10.58%</w:t>
      </w:r>
      <w:r>
        <w:t>和</w:t>
      </w:r>
      <w:r>
        <w:t>16.59%</w:t>
      </w:r>
      <w:r>
        <w:t>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在金融财税改革中，酒泉市已基本形成了以银、证、保为主体，多种金融机构并存的金融服务体系。同时，全面深化预算制度改革，加强预算管理信息化建设，建成预决算信息公开平台，全市</w:t>
      </w:r>
      <w:r>
        <w:t>597</w:t>
      </w:r>
      <w:r>
        <w:t>个部门</w:t>
      </w:r>
      <w:r>
        <w:t>2017</w:t>
      </w:r>
      <w:r>
        <w:t>年部门预算已全部公开。另外，营改增全面推进，市场主体税负减负面达</w:t>
      </w:r>
      <w:r>
        <w:t>96%</w:t>
      </w:r>
      <w:r>
        <w:t>。</w:t>
      </w:r>
    </w:p>
    <w:p w:rsidR="00E20875" w:rsidRDefault="00E20875" w:rsidP="00E20875">
      <w:pPr>
        <w:adjustRightInd w:val="0"/>
        <w:ind w:firstLineChars="200" w:firstLine="420"/>
      </w:pPr>
      <w:r>
        <w:rPr>
          <w:rFonts w:hint="eastAsia"/>
        </w:rPr>
        <w:t>在科技体制改革中，酒泉市积极培育高新技术企业、创新型企业和科技型企业，形成了具有地方特色产业优势的创新驱动体系。</w:t>
      </w:r>
    </w:p>
    <w:p w:rsidR="00E20875" w:rsidRDefault="00E20875" w:rsidP="00E20875">
      <w:pPr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酒泉，在全面深化改革的实践中快马扬鞭。</w:t>
      </w:r>
    </w:p>
    <w:p w:rsidR="00E20875" w:rsidRDefault="00E20875" w:rsidP="00291355">
      <w:pPr>
        <w:jc w:val="right"/>
        <w:rPr>
          <w:rFonts w:hint="eastAsia"/>
        </w:rPr>
      </w:pPr>
      <w:r w:rsidRPr="00291355">
        <w:rPr>
          <w:rFonts w:hint="eastAsia"/>
        </w:rPr>
        <w:t>甘肃日报</w:t>
      </w:r>
      <w:smartTag w:uri="urn:schemas-microsoft-com:office:smarttags" w:element="chsdate">
        <w:smartTagPr>
          <w:attr w:name="Year" w:val="2018"/>
          <w:attr w:name="Month" w:val="6"/>
          <w:attr w:name="Day" w:val="4"/>
          <w:attr w:name="IsLunarDate" w:val="False"/>
          <w:attr w:name="IsROCDate" w:val="False"/>
        </w:smartTagPr>
        <w:r>
          <w:rPr>
            <w:rFonts w:hint="eastAsia"/>
          </w:rPr>
          <w:t>2018-6-4</w:t>
        </w:r>
      </w:smartTag>
    </w:p>
    <w:p w:rsidR="00E20875" w:rsidRDefault="00E20875" w:rsidP="00E13333">
      <w:pPr>
        <w:sectPr w:rsidR="00E20875" w:rsidSect="00E1333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A08E2" w:rsidRDefault="002A08E2"/>
    <w:sectPr w:rsidR="002A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875"/>
    <w:rsid w:val="002A08E2"/>
    <w:rsid w:val="00E2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2087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087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2087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Win10NeT.COM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2022-07-15T03:53:00Z</dcterms:created>
</cp:coreProperties>
</file>