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048" w:rsidRDefault="00463048" w:rsidP="004639BA">
      <w:pPr>
        <w:pStyle w:val="1"/>
        <w:rPr>
          <w:rFonts w:hint="eastAsia"/>
        </w:rPr>
      </w:pPr>
      <w:r w:rsidRPr="003761CC">
        <w:rPr>
          <w:rFonts w:hint="eastAsia"/>
        </w:rPr>
        <w:t>运用“互联网</w:t>
      </w:r>
      <w:r w:rsidRPr="003761CC">
        <w:t>+</w:t>
      </w:r>
      <w:r w:rsidRPr="003761CC">
        <w:t>”</w:t>
      </w:r>
      <w:r w:rsidRPr="003761CC">
        <w:t>强化事业单位监管服务实践与探索</w:t>
      </w:r>
    </w:p>
    <w:p w:rsidR="00463048" w:rsidRDefault="00463048" w:rsidP="00463048">
      <w:pPr>
        <w:ind w:firstLineChars="200" w:firstLine="420"/>
      </w:pPr>
      <w:r>
        <w:rPr>
          <w:rFonts w:hint="eastAsia"/>
        </w:rPr>
        <w:t>近年来，随着互联网技术迅猛发展，推动包括传统制造业在内的各个产业迅猛转型升级，互联网技术逐渐成为政府转型、企业创新、社会变革的加速剂。</w:t>
      </w:r>
      <w:r>
        <w:t>2016</w:t>
      </w:r>
      <w:r>
        <w:t>年，徐州市借力</w:t>
      </w:r>
      <w:r>
        <w:t>“</w:t>
      </w:r>
      <w:r>
        <w:t>互联网</w:t>
      </w:r>
      <w:r>
        <w:t>+”</w:t>
      </w:r>
      <w:r>
        <w:t>技术，围绕</w:t>
      </w:r>
      <w:r>
        <w:t>“</w:t>
      </w:r>
      <w:r>
        <w:t>转变职能、改进服务、强化监管、提高效能</w:t>
      </w:r>
      <w:r>
        <w:t>”</w:t>
      </w:r>
      <w:r>
        <w:t>，创新事业单位监管服务，打造了主要面向社会公众和全市各级各类事业单位法人，以事业单位监管服务信息和事业单位法人信用信息为支撑，集政府部门联动监管、法人登记信息查阅、社会公示监督于一体的</w:t>
      </w:r>
      <w:r>
        <w:t>“</w:t>
      </w:r>
      <w:r>
        <w:t>徐州市事业单位监管服务系统</w:t>
      </w:r>
      <w:r>
        <w:t>”</w:t>
      </w:r>
      <w:r>
        <w:t>，在运用</w:t>
      </w:r>
      <w:r>
        <w:t>“</w:t>
      </w:r>
      <w:r>
        <w:t>互联网</w:t>
      </w:r>
      <w:r>
        <w:t>+”</w:t>
      </w:r>
      <w:r>
        <w:t>技术创新事业单位监管服务模式方面进行了积极的探索。</w:t>
      </w:r>
    </w:p>
    <w:p w:rsidR="00463048" w:rsidRDefault="00463048" w:rsidP="00463048">
      <w:pPr>
        <w:ind w:firstLineChars="200" w:firstLine="420"/>
      </w:pPr>
      <w:r>
        <w:rPr>
          <w:rFonts w:hint="eastAsia"/>
        </w:rPr>
        <w:t>一、当前事业单位法人登记管理的制约瓶颈</w:t>
      </w:r>
    </w:p>
    <w:p w:rsidR="00463048" w:rsidRDefault="00463048" w:rsidP="00463048">
      <w:pPr>
        <w:ind w:firstLineChars="200" w:firstLine="420"/>
      </w:pPr>
      <w:r>
        <w:rPr>
          <w:rFonts w:hint="eastAsia"/>
        </w:rPr>
        <w:t>自</w:t>
      </w:r>
      <w:r>
        <w:t>1993</w:t>
      </w:r>
      <w:r>
        <w:t>年江苏省开始探索建立事业单位登记管理制度以来，事业单位法人登记管理经过不断改革完善，已经初步建立适应社会经济发展的事业单位法人登记管理制度。但随着社会经济的快速发展，社会公众对事业单位提供的公益服务需求和参与要求的不断提高，事业单位登记管理机关在事业单位的监管工作中遇到诸多瓶颈。一是对事业单位公益性监管仍缺乏有效手段。事业单位登记制度改革后，事业单位登记管理机关的主要任务就是围绕强化事业单位的公益属性，加强对事业单位的监督管理，为此各地开展了年度报告公示工作，通过公示加强对事业单位监管，但由于社会</w:t>
      </w:r>
      <w:r>
        <w:rPr>
          <w:rFonts w:hint="eastAsia"/>
        </w:rPr>
        <w:t>公众参与度低、发声渠道少，公示工作往往流于形式，对事业单位公益性的监管缺乏一套系统、高效、操作性强的监管手段。二是监管处罚措施执行困难</w:t>
      </w:r>
      <w:r>
        <w:t xml:space="preserve"> </w:t>
      </w:r>
      <w:r>
        <w:t>。《条例》、《实施细则》对事业单位接受登记管理的监管措施虽有一些规定，如：吊销其法人证书，收回其印章，建议银行冻结其银行帐户、建议其主管部门给予法定代表人行政处分等。但实际工作中执行起来困难较多。主要原因：一是大部分事业单位承担着社会服务等公益职能，是社会生活正常运转不可或缺的部分，无法也不可能停止其业务活动。二是目前绝大多数事业单位附属于行政机关，要求通过主管部门对事业单</w:t>
      </w:r>
      <w:r>
        <w:rPr>
          <w:rFonts w:hint="eastAsia"/>
        </w:rPr>
        <w:t>位及其法定代表人实施处罚，难度较大。三是事业单位法人内涵拓展对监管提出更高的要求。根据国家事业单位登记管理局《事业单位、社会团体及企业等组织利用国有资产举办事业单位设立登记办法（试行）》有关要求，不纳入机构编制核定范围，由事业单位、社会团体及企业等组织为了社会公益目的，利用国有资产依法依规举办的，按照非营利性规则从事教育、科技、文化、卫生等活动的事业单位也可登记为事业单位法人。如何对这些不纳入体制内管理的事业单位的公益性进行监管，对登记管理机关的监管水平提出更高的要求。四是事业单位管理管理队伍力量薄弱。以我市为例，所辖县（市）区多数事业单位登记管理机关工作人员大都只有</w:t>
      </w:r>
      <w:r>
        <w:t>1-2</w:t>
      </w:r>
      <w:r>
        <w:t>人，部分市辖区登记工作人员多为兼职，事业单位登记管理队伍力量相对不足，影响监管工作的开展。</w:t>
      </w:r>
    </w:p>
    <w:p w:rsidR="00463048" w:rsidRDefault="00463048" w:rsidP="00463048">
      <w:pPr>
        <w:ind w:firstLineChars="200" w:firstLine="420"/>
      </w:pPr>
      <w:r>
        <w:rPr>
          <w:rFonts w:hint="eastAsia"/>
        </w:rPr>
        <w:t>二、运行“互联网</w:t>
      </w:r>
      <w:r>
        <w:t>+”</w:t>
      </w:r>
      <w:r>
        <w:t>技术加强事业单位监管的主要实践</w:t>
      </w:r>
    </w:p>
    <w:p w:rsidR="00463048" w:rsidRDefault="00463048" w:rsidP="00463048">
      <w:pPr>
        <w:ind w:firstLineChars="200" w:firstLine="420"/>
      </w:pPr>
      <w:r>
        <w:rPr>
          <w:rFonts w:hint="eastAsia"/>
        </w:rPr>
        <w:t>我们针对徐州市事业单位监管服务工作存在的问题，主动提出建设“徐州市事业单位监管服务系统”，通过包含“一网、两库、六平台”的徐州市事业单位监管服务系统的建设（一网：对外宣传展示的门户网；两库：事业单位信用信息库、事业单位监管服务信息库；六平台：事业单位信用等级评价平台、事业单位执法监管平台、事业单位信息公示平台、事业单位公益服务展示平台、事业单位法人年度报告平台、事业单位法人绩效考核平台），来提升徐州市事业单位的监管服务水平，依托互联网的技术优势破解我市当前在事业单位监管服务工作中存在的问题。</w:t>
      </w:r>
    </w:p>
    <w:p w:rsidR="00463048" w:rsidRDefault="00463048" w:rsidP="00463048">
      <w:pPr>
        <w:ind w:firstLineChars="200" w:firstLine="420"/>
      </w:pPr>
      <w:r>
        <w:rPr>
          <w:rFonts w:hint="eastAsia"/>
        </w:rPr>
        <w:t>（一）打好事业单位监管数据基础，构建事业单位基础信息库。</w:t>
      </w:r>
    </w:p>
    <w:p w:rsidR="00463048" w:rsidRDefault="00463048" w:rsidP="00463048">
      <w:pPr>
        <w:ind w:firstLineChars="200" w:firstLine="420"/>
      </w:pPr>
      <w:r>
        <w:rPr>
          <w:rFonts w:hint="eastAsia"/>
        </w:rPr>
        <w:t>事业单位基础信息数据库是施行事业单位信息化监管服务的基础。围绕事业单位监管服务工作的具体需求，同时又兼顾未来监管工作发展及市直部门间信息共享的需求，设计了两个相对独立的数据库。一是事业单位信用信息库，主要依据《江苏省事业单位信用评价办法（试行）》的有关要求，结合我市的信用工作开展的实际情况，共设计了</w:t>
      </w:r>
      <w:r>
        <w:t>44</w:t>
      </w:r>
      <w:r>
        <w:t>项主要指标项。事业单位信用信息库主要考虑与我市市直社会信用平台的信息共享和互动，一方面利用市级信用平台数据整合的优势，抓取平台中涉及事业单位的信用信息，便于对事业单位开展信用评价；另一方面是将事业单位相关监管</w:t>
      </w:r>
      <w:r>
        <w:rPr>
          <w:rFonts w:hint="eastAsia"/>
        </w:rPr>
        <w:t>部门掌握的事业单位失信信息及事业单位信用评价的结果推送到全市信用信息库，利用全市平台联合对事业单位失信行为惩戒，加强事业单位信用约束。二是事业单位监管信息库，主要是满足今后一段时间内对事业单位监管和服务的需要，信息库涵盖了事业单位运行、法人登记信息、年度报告信息、绩效运行等事业单位运行中多方面的信息，支持“徐州市事业单位监管服务系统”的各项应用。</w:t>
      </w:r>
    </w:p>
    <w:p w:rsidR="00463048" w:rsidRDefault="00463048" w:rsidP="00463048">
      <w:pPr>
        <w:ind w:firstLineChars="200" w:firstLine="420"/>
      </w:pPr>
      <w:r>
        <w:rPr>
          <w:rFonts w:hint="eastAsia"/>
        </w:rPr>
        <w:t>（二）围绕简政放权、放管结合，打造事业单位监管服务平台。</w:t>
      </w:r>
    </w:p>
    <w:p w:rsidR="00463048" w:rsidRDefault="00463048" w:rsidP="00463048">
      <w:pPr>
        <w:ind w:firstLineChars="200" w:firstLine="420"/>
      </w:pPr>
      <w:r>
        <w:rPr>
          <w:rFonts w:hint="eastAsia"/>
        </w:rPr>
        <w:t>简政放权、放管结合是提高政府行政能力、推进服务型政府建设的关键，我们在建设“徐州市事业单位监管服务系统”中一方面注重深化登记管理制度改革在“简”字上见真章、出成效，又积极探索实践事业单位事中事后监管的新路子，在规范登记管理部门管理行为方面出新措施，确保在“管”上守规矩、保底线，切实有效的促进全市公益事业健康发展。</w:t>
      </w:r>
    </w:p>
    <w:p w:rsidR="00463048" w:rsidRDefault="00463048" w:rsidP="00463048">
      <w:pPr>
        <w:ind w:firstLineChars="200" w:firstLine="420"/>
      </w:pPr>
      <w:r>
        <w:rPr>
          <w:rFonts w:hint="eastAsia"/>
        </w:rPr>
        <w:t>首先，以“互联网</w:t>
      </w:r>
      <w:r>
        <w:t>+</w:t>
      </w:r>
      <w:r>
        <w:t>监管</w:t>
      </w:r>
      <w:r>
        <w:t>”</w:t>
      </w:r>
      <w:r>
        <w:t>，创新事业单位事中事后监督体系。应用</w:t>
      </w:r>
      <w:r>
        <w:t>“</w:t>
      </w:r>
      <w:r>
        <w:t>互联网</w:t>
      </w:r>
      <w:r>
        <w:t>+</w:t>
      </w:r>
      <w:r>
        <w:t>监管</w:t>
      </w:r>
      <w:r>
        <w:t>”</w:t>
      </w:r>
      <w:r>
        <w:t>的模式，改革完善事业单位监督管理体系。一是建立事业单位信用等级评价平台，强化信用约束。利用信用等级评价平台，联合</w:t>
      </w:r>
      <w:r>
        <w:t>12</w:t>
      </w:r>
      <w:r>
        <w:t>家事业单位监管部门开展事业单位单位信用等级评价，建立并完善事业单位信用档案，开展联动惩戒、强化信用约束力度，推进事业单位诚信体系建设，强化事业单位守信自律，促进事业单位加强自我管理、自我约束。二是建立事业单位法人绩效考核评估平台，强化考核结果运用。利用事业单位法人绩效考核评估平台，通过对事业单位法人进行定性和定量的分析</w:t>
      </w:r>
      <w:r>
        <w:rPr>
          <w:rFonts w:hint="eastAsia"/>
        </w:rPr>
        <w:t>比较，对不同类型事业单位法人进行分类考核评估。通过考核指标的科学设定，更好地发挥了考核的“风向标”和“指挥棒”作用，有效提升事业单位社会公共服务效能。同时将考核结果推送到事业单位主管部门、组织人事部门、财政部门，把考核结果作为事业单位机构编制调整、财政经费预算、单位领导班子成员和相关人员的考核、岗位调整及绩效工资总量核定等的重要依据，强化绩效考评结果的使用效力。三是建立事业单位信息公示平台，强化信息公开。建立一体的事业单位登记信息公示查询平台，提供事业单位登记信息、事业单位年度报告、事业单位信用等级等相关信息的一体化查询，方便社会公众查询，提升事业单位运营的公开性与透明度。</w:t>
      </w:r>
    </w:p>
    <w:p w:rsidR="00463048" w:rsidRDefault="00463048" w:rsidP="00463048">
      <w:pPr>
        <w:ind w:firstLineChars="200" w:firstLine="420"/>
      </w:pPr>
      <w:r>
        <w:rPr>
          <w:rFonts w:hint="eastAsia"/>
        </w:rPr>
        <w:t>其次，以“互联网</w:t>
      </w:r>
      <w:r>
        <w:t>+</w:t>
      </w:r>
      <w:r>
        <w:t>政务</w:t>
      </w:r>
      <w:r>
        <w:t>”</w:t>
      </w:r>
      <w:r>
        <w:t>，规范各级登记管理机关行政执法行为。建立事业单位执法监管平台，利用互联网技术整合市、县两级执法资源，施行市、县两级联合执法。将执法对象执法人员抽取、执法信息推送、执法结果上传反馈、整改信息上传、执法结果推送和公示等全流程纳入平台管理，同时实现各类执法文书网上归档，实现全流程可视化。通过事业单位执法监管平台的建立，一方面整合了市、县两级执法资源，解决了基层登记管理机关人员薄弱，无力开展执法监管的问题；另一方面，通过全程可追溯的流程化管理，规范了市县两级登记管理机关的行政执法行为。</w:t>
      </w:r>
    </w:p>
    <w:p w:rsidR="00463048" w:rsidRDefault="00463048" w:rsidP="00463048">
      <w:pPr>
        <w:ind w:firstLineChars="200" w:firstLine="420"/>
      </w:pPr>
      <w:r>
        <w:rPr>
          <w:rFonts w:hint="eastAsia"/>
        </w:rPr>
        <w:t>第三，以“互联网</w:t>
      </w:r>
      <w:r>
        <w:t>+</w:t>
      </w:r>
      <w:r>
        <w:t>服务</w:t>
      </w:r>
      <w:r>
        <w:t>”</w:t>
      </w:r>
      <w:r>
        <w:t>，提高登记管理机关服务水平。一是在事业单位监管服务门户网开设了政策宣传、办事指南、业务流程、制式表格下载等服务栏目，事业单位业务办理人员一目了然。二是提升用户体验，升级事业单位年度报告平台，实现了事业单位法人年度报告的网上在线填报、信息审核及向社会公众公示等内容，用户操作的每一步都主动提示，方便业务办理人员操作。</w:t>
      </w:r>
    </w:p>
    <w:p w:rsidR="00463048" w:rsidRDefault="00463048" w:rsidP="00463048">
      <w:pPr>
        <w:ind w:firstLineChars="200" w:firstLine="420"/>
      </w:pPr>
      <w:r>
        <w:rPr>
          <w:rFonts w:hint="eastAsia"/>
        </w:rPr>
        <w:t>（三）打造公益服务提供与消费方交流桥梁，建立信息交流平台。</w:t>
      </w:r>
    </w:p>
    <w:p w:rsidR="00463048" w:rsidRDefault="00463048" w:rsidP="00463048">
      <w:pPr>
        <w:ind w:firstLineChars="200" w:firstLine="420"/>
      </w:pPr>
      <w:r>
        <w:rPr>
          <w:rFonts w:hint="eastAsia"/>
        </w:rPr>
        <w:t>在网站专门开设事业单位公益服务展示窗口，一方面事业单位可以通过窗口展示本单位业务开展情况，宣传本单位公益服务内容和效果；另外网站同时还面向服务对象提供满意度调查、建议投诉等多种交流互动渠道，打通事业单位作为公益服务的提供方和公众消费方的交流壁垒。提高公众在公益服务过程中的参与度，提升公益服务的质量和针对性。</w:t>
      </w:r>
    </w:p>
    <w:p w:rsidR="00463048" w:rsidRDefault="00463048" w:rsidP="00463048">
      <w:pPr>
        <w:ind w:firstLineChars="200" w:firstLine="420"/>
      </w:pPr>
      <w:r>
        <w:rPr>
          <w:rFonts w:hint="eastAsia"/>
        </w:rPr>
        <w:t>三、加强“互联网</w:t>
      </w:r>
      <w:r>
        <w:t>+”</w:t>
      </w:r>
      <w:r>
        <w:t>在事业单位监管服务应用的几点思考</w:t>
      </w:r>
    </w:p>
    <w:p w:rsidR="00463048" w:rsidRDefault="00463048" w:rsidP="00463048">
      <w:pPr>
        <w:ind w:firstLineChars="200" w:firstLine="420"/>
      </w:pPr>
      <w:r>
        <w:rPr>
          <w:rFonts w:hint="eastAsia"/>
        </w:rPr>
        <w:t>运用“互联网</w:t>
      </w:r>
      <w:r>
        <w:t>+”</w:t>
      </w:r>
      <w:r>
        <w:t>推进政务服务工作是国家推动政府转型的重要举措，徐州市在运用</w:t>
      </w:r>
      <w:r>
        <w:t>“</w:t>
      </w:r>
      <w:r>
        <w:t>互联网</w:t>
      </w:r>
      <w:r>
        <w:t>+”</w:t>
      </w:r>
      <w:r>
        <w:t>创新事业单位监管服务方面做了一些积极的探索，但在推进系统实施的过程中，也遇到一些问题，下一步我们将围绕以下几点继续深化</w:t>
      </w:r>
      <w:r>
        <w:t>“</w:t>
      </w:r>
      <w:r>
        <w:t>互联网</w:t>
      </w:r>
      <w:r>
        <w:t>+”</w:t>
      </w:r>
      <w:r>
        <w:t>在事业单位监管服务中的应用。</w:t>
      </w:r>
    </w:p>
    <w:p w:rsidR="00463048" w:rsidRDefault="00463048" w:rsidP="00463048">
      <w:pPr>
        <w:ind w:firstLineChars="200" w:firstLine="420"/>
        <w:rPr>
          <w:rFonts w:hint="eastAsia"/>
        </w:rPr>
      </w:pPr>
      <w:r>
        <w:rPr>
          <w:rFonts w:hint="eastAsia"/>
        </w:rPr>
        <w:t>一是继续强化信息共享。信息共享是实现联合监管的基础，在设计事业单位监管服务系统已主动考虑同市直有关部门的信息共享，但层级之间、地域之间信息共享还有待继续加强。二是加大“大数据”的挖掘应用。要发挥大数据在政务科学决策中的支撑、研判与预测作用，根据需求建立数据分析、研判模型，充分应用大数据，用数据说话、用数据决策、用数据改革、用数据监管、用数据创新。三是注重互联网的信息安全。近年来，网络安全领域热点不断，黑客攻击、网络诈骗、信息泄露等层出不穷，事业单位登记管理机关在重视利用互联网创新的同时，也应特别注重网络数据的安全。四是继续对已有监管措施进行微创新。在总结现有监管服务措施的基础上，运用开放、协作、分享、极致用户体验等互联网思维模式，继续对现有各项事业单位监管措施进行优化、微创新，使已有的监管服务措施真正发挥效力，使各项措施真正落到实处。</w:t>
      </w:r>
    </w:p>
    <w:p w:rsidR="00463048" w:rsidRDefault="00463048" w:rsidP="00463048">
      <w:pPr>
        <w:ind w:firstLineChars="200" w:firstLine="420"/>
        <w:jc w:val="right"/>
        <w:rPr>
          <w:rFonts w:hint="eastAsia"/>
        </w:rPr>
      </w:pPr>
      <w:r>
        <w:rPr>
          <w:rFonts w:hint="eastAsia"/>
        </w:rPr>
        <w:t>凤凰网</w:t>
      </w:r>
      <w:r>
        <w:t>2018-10-</w:t>
      </w:r>
      <w:r>
        <w:rPr>
          <w:rFonts w:hint="eastAsia"/>
        </w:rPr>
        <w:t>16</w:t>
      </w:r>
    </w:p>
    <w:p w:rsidR="00463048" w:rsidRDefault="00463048" w:rsidP="00800DD4">
      <w:pPr>
        <w:sectPr w:rsidR="00463048" w:rsidSect="00800DD4">
          <w:type w:val="continuous"/>
          <w:pgSz w:w="11906" w:h="16838" w:code="9"/>
          <w:pgMar w:top="1644" w:right="1236" w:bottom="1418" w:left="1814" w:header="851" w:footer="907" w:gutter="0"/>
          <w:pgNumType w:start="1"/>
          <w:cols w:space="425"/>
          <w:docGrid w:type="lines" w:linePitch="341" w:charSpace="2373"/>
        </w:sectPr>
      </w:pPr>
    </w:p>
    <w:p w:rsidR="00252F8C" w:rsidRDefault="00252F8C"/>
    <w:sectPr w:rsidR="00252F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3048"/>
    <w:rsid w:val="00252F8C"/>
    <w:rsid w:val="004630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30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3048"/>
    <w:rPr>
      <w:rFonts w:ascii="黑体" w:eastAsia="黑体" w:hAnsi="宋体" w:cs="Times New Roman"/>
      <w:b/>
      <w:kern w:val="36"/>
      <w:sz w:val="32"/>
      <w:szCs w:val="32"/>
    </w:rPr>
  </w:style>
  <w:style w:type="paragraph" w:customStyle="1" w:styleId="Char2CharCharChar">
    <w:name w:val="Char2 Char Char Char"/>
    <w:basedOn w:val="a"/>
    <w:autoRedefine/>
    <w:rsid w:val="0046304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561</Words>
  <Characters>3201</Characters>
  <Application>Microsoft Office Word</Application>
  <DocSecurity>0</DocSecurity>
  <Lines>26</Lines>
  <Paragraphs>7</Paragraphs>
  <ScaleCrop>false</ScaleCrop>
  <Company>Win10NeT.COM</Company>
  <LinksUpToDate>false</LinksUpToDate>
  <CharactersWithSpaces>3755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2022-07-15T10:53:00Z</dcterms:created>
</cp:coreProperties>
</file>