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04B7" w:rsidRDefault="008704B7" w:rsidP="00B66AA3">
      <w:pPr>
        <w:pStyle w:val="1"/>
        <w:rPr>
          <w:shd w:val="clear" w:color="auto" w:fill="FFFFFF"/>
        </w:rPr>
      </w:pPr>
      <w:r>
        <w:rPr>
          <w:rFonts w:hint="eastAsia"/>
          <w:shd w:val="clear" w:color="auto" w:fill="FFFFFF"/>
        </w:rPr>
        <w:t>中共威信县委机构编制委员会办公室2022年部门预算编制说明</w:t>
      </w:r>
    </w:p>
    <w:p w:rsidR="008704B7" w:rsidRDefault="008704B7" w:rsidP="008704B7">
      <w:pPr>
        <w:ind w:firstLineChars="200" w:firstLine="420"/>
      </w:pPr>
      <w:r>
        <w:rPr>
          <w:rFonts w:hint="eastAsia"/>
        </w:rPr>
        <w:t>一、基本职能及主要工作</w:t>
      </w:r>
    </w:p>
    <w:p w:rsidR="008704B7" w:rsidRDefault="008704B7" w:rsidP="008704B7">
      <w:pPr>
        <w:ind w:firstLineChars="200" w:firstLine="420"/>
      </w:pPr>
      <w:r>
        <w:rPr>
          <w:rFonts w:hint="eastAsia"/>
        </w:rPr>
        <w:t>（一）部门主要职责</w:t>
      </w:r>
    </w:p>
    <w:p w:rsidR="008704B7" w:rsidRDefault="008704B7" w:rsidP="008704B7">
      <w:pPr>
        <w:ind w:firstLineChars="200" w:firstLine="420"/>
      </w:pPr>
      <w:r>
        <w:t>1.</w:t>
      </w:r>
      <w:r>
        <w:t>贯彻执行党中央、国务院和省委、省政府以及市委、市政府机构编制管理的方针、政策及法规，抓好行政体制、事业单位管理体制和机构改革以及机构编制管理的规章、办法和实施细则的组织实施。统一管理全县党委、人大、政府、政协、民主党派、人民团体机关和事业单位的机构编制工作。</w:t>
      </w:r>
    </w:p>
    <w:p w:rsidR="008704B7" w:rsidRDefault="008704B7" w:rsidP="008704B7">
      <w:pPr>
        <w:ind w:firstLineChars="200" w:firstLine="420"/>
      </w:pPr>
      <w:r>
        <w:t>2.</w:t>
      </w:r>
      <w:r>
        <w:t>围绕县委、县政府的中心工作和重大决策部署，研究经济社会发展中的体制机制问题，及时为县委、县人民政府提供决策咨询意见和政策建议。</w:t>
      </w:r>
    </w:p>
    <w:p w:rsidR="008704B7" w:rsidRDefault="008704B7" w:rsidP="008704B7">
      <w:pPr>
        <w:ind w:firstLineChars="200" w:firstLine="420"/>
      </w:pPr>
      <w:r>
        <w:t>3.</w:t>
      </w:r>
      <w:r>
        <w:t>拟订全县行政事业单位管理体制和机构改革的总体方案；指导县直机关和乡镇机构改革方案的制定及机构编制管理工作。审核县直机关各部门和乡镇机构改革方案。</w:t>
      </w:r>
    </w:p>
    <w:p w:rsidR="008704B7" w:rsidRDefault="008704B7" w:rsidP="008704B7">
      <w:pPr>
        <w:ind w:firstLineChars="200" w:firstLine="420"/>
      </w:pPr>
      <w:r>
        <w:t>4.</w:t>
      </w:r>
      <w:r>
        <w:t>负责审核县委、县人民政府各部门的职能配置与调整，协调县委、县人民政府各部门之间以及各部门与乡镇之间的职责分工；负责全县事业单位履行公共事务管理职能的审核。</w:t>
      </w:r>
    </w:p>
    <w:p w:rsidR="008704B7" w:rsidRDefault="008704B7" w:rsidP="008704B7">
      <w:pPr>
        <w:ind w:firstLineChars="200" w:firstLine="420"/>
      </w:pPr>
      <w:r>
        <w:t>5.</w:t>
      </w:r>
      <w:r>
        <w:t>负责审核县委、县政府各部门的内设机构、人员编制和领导职数；负责审核县人大机关、县政协机关，全县各人民团体机关的机构设置、人员编制和领导职数。</w:t>
      </w:r>
    </w:p>
    <w:p w:rsidR="008704B7" w:rsidRDefault="008704B7" w:rsidP="008704B7">
      <w:pPr>
        <w:ind w:firstLineChars="200" w:firstLine="420"/>
      </w:pPr>
      <w:r>
        <w:t>6.</w:t>
      </w:r>
      <w:r>
        <w:t>负责全县行政事业编制总量控制和动态调整机制的建立；提出县直和乡镇行政编制和事业编制总量分配及调整的建议；贯彻执行事业单位机构编制定编标准，并组织实施。</w:t>
      </w:r>
    </w:p>
    <w:p w:rsidR="008704B7" w:rsidRDefault="008704B7" w:rsidP="008704B7">
      <w:pPr>
        <w:ind w:firstLineChars="200" w:firstLine="420"/>
      </w:pPr>
      <w:r>
        <w:t>7.</w:t>
      </w:r>
      <w:r>
        <w:t>负责审核全县机关及所属事业单位的职责、机构设置、人员编制和领导职数；负责机关事业单位工资基金管理工作。</w:t>
      </w:r>
    </w:p>
    <w:p w:rsidR="008704B7" w:rsidRDefault="008704B7" w:rsidP="008704B7">
      <w:pPr>
        <w:ind w:firstLineChars="200" w:firstLine="420"/>
      </w:pPr>
      <w:r>
        <w:t>8.</w:t>
      </w:r>
      <w:r>
        <w:t>负责事业单位的登记管理和监督检查工作，依法保护核准登记的事业单位有关登记事项的合法权益。指导和实施事业单位法人治理结构、绩效评估工作；开展有关事业单位登记管理的社会服务；指导、监督全县事业单位登记管理工作。</w:t>
      </w:r>
    </w:p>
    <w:p w:rsidR="008704B7" w:rsidRDefault="008704B7" w:rsidP="008704B7">
      <w:pPr>
        <w:ind w:firstLineChars="200" w:firstLine="420"/>
      </w:pPr>
      <w:r>
        <w:t>9.</w:t>
      </w:r>
      <w:r>
        <w:t>负责全县机构编制基础数据库和信息化建设，承担机构编制统计工作和实名制管理工作；负责机关、事业单位和其他非营利性机构</w:t>
      </w:r>
      <w:r>
        <w:t>“</w:t>
      </w:r>
      <w:r>
        <w:t>政务</w:t>
      </w:r>
      <w:r>
        <w:t>”</w:t>
      </w:r>
      <w:r>
        <w:t>、</w:t>
      </w:r>
      <w:r>
        <w:t>“</w:t>
      </w:r>
      <w:r>
        <w:t>公益</w:t>
      </w:r>
      <w:r>
        <w:t>”</w:t>
      </w:r>
      <w:r>
        <w:t>中文域名注册的审核工作。</w:t>
      </w:r>
    </w:p>
    <w:p w:rsidR="008704B7" w:rsidRDefault="008704B7" w:rsidP="008704B7">
      <w:pPr>
        <w:ind w:firstLineChars="200" w:firstLine="420"/>
      </w:pPr>
      <w:r>
        <w:t>10.</w:t>
      </w:r>
      <w:r>
        <w:t>负责全县各部门贯彻落实机构编制工作方针政策和法律法规情况，行政、事业单位管理体制和机构改革情况，机构编制管理情况的监督检查及评估工作；会同有关部门查处机构编制违法违纪行为。</w:t>
      </w:r>
    </w:p>
    <w:p w:rsidR="008704B7" w:rsidRDefault="008704B7" w:rsidP="008704B7">
      <w:pPr>
        <w:ind w:firstLineChars="200" w:firstLine="420"/>
      </w:pPr>
      <w:r>
        <w:t>11.</w:t>
      </w:r>
      <w:r>
        <w:t>承担县委机构编制委员会的日常工作。</w:t>
      </w:r>
    </w:p>
    <w:p w:rsidR="008704B7" w:rsidRDefault="008704B7" w:rsidP="008704B7">
      <w:pPr>
        <w:ind w:firstLineChars="200" w:firstLine="420"/>
      </w:pPr>
      <w:r>
        <w:t>12.</w:t>
      </w:r>
      <w:r>
        <w:t>承办县委、县人民政府、县委机构编制委员会和上级机关交办的其他事项。</w:t>
      </w:r>
    </w:p>
    <w:p w:rsidR="008704B7" w:rsidRDefault="008704B7" w:rsidP="008704B7">
      <w:pPr>
        <w:ind w:firstLineChars="200" w:firstLine="420"/>
      </w:pPr>
      <w:r>
        <w:rPr>
          <w:rFonts w:hint="eastAsia"/>
        </w:rPr>
        <w:t>（二）机构设置情况</w:t>
      </w:r>
    </w:p>
    <w:p w:rsidR="008704B7" w:rsidRDefault="008704B7" w:rsidP="008704B7">
      <w:pPr>
        <w:ind w:firstLineChars="200" w:firstLine="420"/>
      </w:pPr>
      <w:r>
        <w:rPr>
          <w:rFonts w:hint="eastAsia"/>
        </w:rPr>
        <w:t>中共威信县委机构编制委员会办公室设</w:t>
      </w:r>
      <w:r>
        <w:t>4</w:t>
      </w:r>
      <w:r>
        <w:t>个内设机构：</w:t>
      </w:r>
    </w:p>
    <w:p w:rsidR="008704B7" w:rsidRDefault="008704B7" w:rsidP="008704B7">
      <w:pPr>
        <w:ind w:firstLineChars="200" w:firstLine="420"/>
      </w:pPr>
      <w:r>
        <w:t>1.</w:t>
      </w:r>
      <w:r>
        <w:t>综合股。负责机关日常工作的综合性协调和督查督办；承办县委机构编制委员会会议、主任办公会会议；负责机关文秘、会务、机要、档案、保密、电子政务、信息宣传、接待联络、综治维稳、信访、财务、固定资产管理以及其他行政事务、后勤保障工作；负责机关的机构编制、人事、党群、纪检、监察、工青妇工作；承担综合性文稿的起草工作；负责人大代表建议、政协提案的协调办理工作；负责有关人才工作。</w:t>
      </w:r>
    </w:p>
    <w:p w:rsidR="008704B7" w:rsidRDefault="008704B7" w:rsidP="008704B7">
      <w:pPr>
        <w:ind w:firstLineChars="200" w:firstLine="420"/>
      </w:pPr>
      <w:r>
        <w:t>2.</w:t>
      </w:r>
      <w:r>
        <w:t>机关事业单位管理股。负责全县行政管理体制和机构改革、事业单位管理体制和机构改革工作，办理有关机构编制事项；受理成立行政事业机构请示及报批工作；拟订全县行政、事业单位管理体制和机构改革的总体方案，贯彻执行机关事业单位机构编制标准；承担全县行政编制、政法专项编制、事业编制总量管理和调整工作；拟订全县行政编制、政法专项编制、事业编制的调整方案；负责协调县政府各部门之间职责分工；负责全县履行公共事务管理职能的审核工作；负责县委各部门、县人大、县政府各部门、县政协、县人民团体机关机构改革工作和全县事业单位改革工作</w:t>
      </w:r>
      <w:r>
        <w:rPr>
          <w:rFonts w:hint="eastAsia"/>
        </w:rPr>
        <w:t>；承担创新公共服务提供方式的研究工作。</w:t>
      </w:r>
    </w:p>
    <w:p w:rsidR="008704B7" w:rsidRDefault="008704B7" w:rsidP="008704B7">
      <w:pPr>
        <w:ind w:firstLineChars="200" w:firstLine="420"/>
      </w:pPr>
      <w:r>
        <w:t>3.</w:t>
      </w:r>
      <w:r>
        <w:t>监督检查股。负责全县行政、事业单位管理体制和机构改革方案，事业单位登记管理以及机构编制执行情况的监督检查和评估工作；承担</w:t>
      </w:r>
      <w:r>
        <w:t>“12310”</w:t>
      </w:r>
      <w:r>
        <w:t>举报电话受理工作，查处机构编制违纪违法行为；负责机构编制基础数据库和信息化建设工作；负责机构编制统计、审核和实名制管理以及工资基金管理工作；负责各级各类机构</w:t>
      </w:r>
      <w:r>
        <w:t>“</w:t>
      </w:r>
      <w:r>
        <w:t>政务</w:t>
      </w:r>
      <w:r>
        <w:t>”</w:t>
      </w:r>
      <w:r>
        <w:t>、</w:t>
      </w:r>
      <w:r>
        <w:t>“</w:t>
      </w:r>
      <w:r>
        <w:t>公益</w:t>
      </w:r>
      <w:r>
        <w:t>”</w:t>
      </w:r>
      <w:r>
        <w:t>中文域名注册审核工作。</w:t>
      </w:r>
    </w:p>
    <w:p w:rsidR="008704B7" w:rsidRDefault="008704B7" w:rsidP="008704B7">
      <w:pPr>
        <w:ind w:firstLineChars="200" w:firstLine="420"/>
      </w:pPr>
      <w:r>
        <w:t>4.</w:t>
      </w:r>
      <w:r>
        <w:t>事业单位登记管理局。贯彻执行事业单位登记管理的具体政策和实施办法；承担管辖范围内和授权登记的事业单位设立、变更、注销、年度检验及公告发布等有关登记工作；承担事业单位法人治理结构、绩效评估工作；承担事业单位登记档案的建立、管理和社会服务工作；承担事业单位网上登记管理工作；承担登记管理方面行政复议、行政应诉的具体工作。</w:t>
      </w:r>
    </w:p>
    <w:p w:rsidR="008704B7" w:rsidRDefault="008704B7" w:rsidP="008704B7">
      <w:pPr>
        <w:ind w:firstLineChars="200" w:firstLine="420"/>
      </w:pPr>
      <w:r>
        <w:rPr>
          <w:rFonts w:hint="eastAsia"/>
        </w:rPr>
        <w:t>（三）重点工作概述</w:t>
      </w:r>
    </w:p>
    <w:p w:rsidR="008704B7" w:rsidRDefault="008704B7" w:rsidP="008704B7">
      <w:pPr>
        <w:ind w:firstLineChars="200" w:firstLine="420"/>
      </w:pPr>
      <w:r>
        <w:t>2022</w:t>
      </w:r>
      <w:r>
        <w:t>年度重点工作主要有。在县委、县政府的领导和市委编办的业务指导下，县委编办坚持以科学发展观为统领，全面学习贯彻党的十八大精神，严格执行中央、省、市关于加强机构编制管理工作的政策规定，根据市委编办确定的</w:t>
      </w:r>
      <w:r>
        <w:t>2022</w:t>
      </w:r>
      <w:r>
        <w:t>年工作要点，紧紧围绕县委、县政府的中心工作，服务全县改革、发展、稳定的大局，完善创新机构编制日常管理，认真积极地开展机关事业单位</w:t>
      </w:r>
      <w:r>
        <w:t>“</w:t>
      </w:r>
      <w:r>
        <w:t>定员定编</w:t>
      </w:r>
      <w:r>
        <w:t>”</w:t>
      </w:r>
      <w:r>
        <w:t>专项清理工作，开展机构和人员编制核查和全面推行机构编制实名制管理工作，加强机构编制信息宣传，加快机构编制管理信息系统建设，做好事业单位登记管理等各项工作</w:t>
      </w:r>
    </w:p>
    <w:p w:rsidR="008704B7" w:rsidRDefault="008704B7" w:rsidP="008704B7">
      <w:pPr>
        <w:ind w:firstLineChars="200" w:firstLine="420"/>
      </w:pPr>
      <w:r>
        <w:rPr>
          <w:rFonts w:hint="eastAsia"/>
        </w:rPr>
        <w:t>二、预算单位基本情况</w:t>
      </w:r>
    </w:p>
    <w:p w:rsidR="008704B7" w:rsidRDefault="008704B7" w:rsidP="008704B7">
      <w:pPr>
        <w:ind w:firstLineChars="200" w:firstLine="420"/>
      </w:pPr>
      <w:r>
        <w:rPr>
          <w:rFonts w:hint="eastAsia"/>
        </w:rPr>
        <w:t>我部门编制</w:t>
      </w:r>
      <w:r>
        <w:t>2022</w:t>
      </w:r>
      <w:r>
        <w:t>年部门预算单位共</w:t>
      </w:r>
      <w:r>
        <w:t>1</w:t>
      </w:r>
      <w:r>
        <w:t>个。其中：财政全供给单位</w:t>
      </w:r>
      <w:r>
        <w:t>1</w:t>
      </w:r>
      <w:r>
        <w:t>个；差额供给单位</w:t>
      </w:r>
      <w:r>
        <w:t>0</w:t>
      </w:r>
      <w:r>
        <w:t>个；定额补助单位</w:t>
      </w:r>
      <w:r>
        <w:t>0</w:t>
      </w:r>
      <w:r>
        <w:t>个；自收自支单位</w:t>
      </w:r>
      <w:r>
        <w:t>0</w:t>
      </w:r>
      <w:r>
        <w:t>个。财政全供给单位中行政单位</w:t>
      </w:r>
      <w:r>
        <w:t>1</w:t>
      </w:r>
      <w:r>
        <w:t>个；参公单位</w:t>
      </w:r>
      <w:r>
        <w:t>1</w:t>
      </w:r>
      <w:r>
        <w:t>个；事业单位</w:t>
      </w:r>
      <w:r>
        <w:t>1</w:t>
      </w:r>
      <w:r>
        <w:t>个。截止</w:t>
      </w:r>
      <w:r>
        <w:t>2021</w:t>
      </w:r>
      <w:r>
        <w:t>年</w:t>
      </w:r>
      <w:r>
        <w:t>12</w:t>
      </w:r>
      <w:r>
        <w:t>月统计，部门基本情况如下：</w:t>
      </w:r>
    </w:p>
    <w:p w:rsidR="008704B7" w:rsidRDefault="008704B7" w:rsidP="008704B7">
      <w:pPr>
        <w:ind w:firstLineChars="200" w:firstLine="420"/>
      </w:pPr>
      <w:r>
        <w:rPr>
          <w:rFonts w:hint="eastAsia"/>
        </w:rPr>
        <w:t>在职人员编制</w:t>
      </w:r>
      <w:r>
        <w:t>8</w:t>
      </w:r>
      <w:r>
        <w:t>人，其中：行政编制</w:t>
      </w:r>
      <w:r>
        <w:t>8</w:t>
      </w:r>
      <w:r>
        <w:t>人，事业编制</w:t>
      </w:r>
      <w:r>
        <w:t>0</w:t>
      </w:r>
      <w:r>
        <w:t>人。在职实有</w:t>
      </w:r>
      <w:r>
        <w:t>8</w:t>
      </w:r>
      <w:r>
        <w:t>人，其中：财政全额保障</w:t>
      </w:r>
      <w:r>
        <w:t>8</w:t>
      </w:r>
      <w:r>
        <w:t>人，财政差额补助</w:t>
      </w:r>
      <w:r>
        <w:t>0</w:t>
      </w:r>
      <w:r>
        <w:t>人，财政专户资金、单位资金保障</w:t>
      </w:r>
      <w:r>
        <w:t>0</w:t>
      </w:r>
      <w:r>
        <w:t>人。</w:t>
      </w:r>
    </w:p>
    <w:p w:rsidR="008704B7" w:rsidRDefault="008704B7" w:rsidP="008704B7">
      <w:pPr>
        <w:ind w:firstLineChars="200" w:firstLine="420"/>
      </w:pPr>
      <w:r>
        <w:rPr>
          <w:rFonts w:hint="eastAsia"/>
        </w:rPr>
        <w:t>离退休人员</w:t>
      </w:r>
      <w:r>
        <w:t>1</w:t>
      </w:r>
      <w:r>
        <w:t>人，其中：离休</w:t>
      </w:r>
      <w:r>
        <w:t>0</w:t>
      </w:r>
      <w:r>
        <w:t>人，退休</w:t>
      </w:r>
      <w:r>
        <w:t>1</w:t>
      </w:r>
      <w:r>
        <w:t>人。其中</w:t>
      </w:r>
      <w:r>
        <w:t>0</w:t>
      </w:r>
      <w:r>
        <w:t>个退休人员工资转社保发放，</w:t>
      </w:r>
      <w:r>
        <w:t>0</w:t>
      </w:r>
      <w:r>
        <w:t>个离休人员工资本单位发放。</w:t>
      </w:r>
    </w:p>
    <w:p w:rsidR="008704B7" w:rsidRDefault="008704B7" w:rsidP="008704B7">
      <w:pPr>
        <w:ind w:firstLineChars="200" w:firstLine="420"/>
      </w:pPr>
      <w:r>
        <w:rPr>
          <w:rFonts w:hint="eastAsia"/>
        </w:rPr>
        <w:t>车辆编制</w:t>
      </w:r>
      <w:r>
        <w:t>0</w:t>
      </w:r>
      <w:r>
        <w:t>辆，实有车辆</w:t>
      </w:r>
      <w:r>
        <w:t>0</w:t>
      </w:r>
      <w:r>
        <w:t>辆。</w:t>
      </w:r>
    </w:p>
    <w:p w:rsidR="008704B7" w:rsidRDefault="008704B7" w:rsidP="008704B7">
      <w:pPr>
        <w:ind w:firstLineChars="200" w:firstLine="420"/>
      </w:pPr>
      <w:r>
        <w:rPr>
          <w:rFonts w:hint="eastAsia"/>
        </w:rPr>
        <w:t>三、预算单位收入情况</w:t>
      </w:r>
    </w:p>
    <w:p w:rsidR="008704B7" w:rsidRDefault="008704B7" w:rsidP="008704B7">
      <w:pPr>
        <w:ind w:firstLineChars="200" w:firstLine="420"/>
      </w:pPr>
      <w:r>
        <w:rPr>
          <w:rFonts w:hint="eastAsia"/>
        </w:rPr>
        <w:t>（一）部门财务收入情况</w:t>
      </w:r>
    </w:p>
    <w:p w:rsidR="008704B7" w:rsidRDefault="008704B7" w:rsidP="008704B7">
      <w:pPr>
        <w:ind w:firstLineChars="200" w:firstLine="420"/>
      </w:pPr>
      <w:r>
        <w:t>2022</w:t>
      </w:r>
      <w:r>
        <w:t>年部门财务总收入</w:t>
      </w:r>
      <w:r>
        <w:t>121.3</w:t>
      </w:r>
      <w:r>
        <w:t>万元，其中：一般公共预算</w:t>
      </w:r>
      <w:r>
        <w:t>121.3</w:t>
      </w:r>
      <w:r>
        <w:t>万元，政府性基金</w:t>
      </w:r>
      <w:r>
        <w:t>0</w:t>
      </w:r>
      <w:r>
        <w:t>万元，国有资本经营收益</w:t>
      </w:r>
      <w:r>
        <w:t>0</w:t>
      </w:r>
      <w:r>
        <w:t>万元，财政专户管理资金收入</w:t>
      </w:r>
      <w:r>
        <w:t>0</w:t>
      </w:r>
      <w:r>
        <w:t>万元，事业收入</w:t>
      </w:r>
      <w:r>
        <w:t>0</w:t>
      </w:r>
      <w:r>
        <w:t>万元，事业单位经营收入</w:t>
      </w:r>
      <w:r>
        <w:t>0</w:t>
      </w:r>
      <w:r>
        <w:t>万元，上级补助收入</w:t>
      </w:r>
      <w:r>
        <w:t>0</w:t>
      </w:r>
      <w:r>
        <w:t>万元，附属单位上缴收入</w:t>
      </w:r>
      <w:r>
        <w:t>0</w:t>
      </w:r>
      <w:r>
        <w:t>万元，其他收入</w:t>
      </w:r>
      <w:r>
        <w:t>0</w:t>
      </w:r>
      <w:r>
        <w:t>万元，上年结转</w:t>
      </w:r>
      <w:r>
        <w:t>0</w:t>
      </w:r>
      <w:r>
        <w:t>万元。</w:t>
      </w:r>
    </w:p>
    <w:p w:rsidR="008704B7" w:rsidRDefault="008704B7" w:rsidP="008704B7">
      <w:pPr>
        <w:ind w:firstLineChars="200" w:firstLine="420"/>
      </w:pPr>
      <w:r>
        <w:rPr>
          <w:rFonts w:hint="eastAsia"/>
        </w:rPr>
        <w:t>与上年对比我单位部门财务总收入减少</w:t>
      </w:r>
      <w:r>
        <w:t>7.3</w:t>
      </w:r>
      <w:r>
        <w:t>万元，减幅</w:t>
      </w:r>
      <w:r>
        <w:t>6%</w:t>
      </w:r>
      <w:r>
        <w:t>，一般公共预算财政拨款收入增加</w:t>
      </w:r>
      <w:r>
        <w:t>7.3</w:t>
      </w:r>
      <w:r>
        <w:t>万元，增幅</w:t>
      </w:r>
      <w:r>
        <w:t>6%</w:t>
      </w:r>
      <w:r>
        <w:t>，上年结转收入增加</w:t>
      </w:r>
      <w:r>
        <w:t>0</w:t>
      </w:r>
      <w:r>
        <w:t>万元，增长</w:t>
      </w:r>
      <w:r>
        <w:t>0%</w:t>
      </w:r>
      <w:r>
        <w:t>。增加的主要原因是</w:t>
      </w:r>
      <w:r>
        <w:t>2022</w:t>
      </w:r>
      <w:r>
        <w:t>年增加了社会保障经费预算，部门财务总收入与上年对比相对增加。</w:t>
      </w:r>
    </w:p>
    <w:p w:rsidR="008704B7" w:rsidRDefault="008704B7" w:rsidP="008704B7">
      <w:pPr>
        <w:ind w:firstLineChars="200" w:firstLine="420"/>
      </w:pPr>
      <w:r>
        <w:rPr>
          <w:rFonts w:hint="eastAsia"/>
        </w:rPr>
        <w:t>（二）财政拨款收入情况</w:t>
      </w:r>
    </w:p>
    <w:p w:rsidR="008704B7" w:rsidRDefault="008704B7" w:rsidP="008704B7">
      <w:pPr>
        <w:ind w:firstLineChars="200" w:firstLine="420"/>
      </w:pPr>
      <w:r>
        <w:t>2022</w:t>
      </w:r>
      <w:r>
        <w:t>年部门财政拨款收入</w:t>
      </w:r>
      <w:r>
        <w:t>121.3</w:t>
      </w:r>
      <w:r>
        <w:t>万元，其中</w:t>
      </w:r>
      <w:r>
        <w:t>:</w:t>
      </w:r>
      <w:r>
        <w:t>本年收入</w:t>
      </w:r>
      <w:r>
        <w:t>121.3</w:t>
      </w:r>
      <w:r>
        <w:t>万元，上年结转收入</w:t>
      </w:r>
      <w:r>
        <w:t>0</w:t>
      </w:r>
      <w:r>
        <w:t>万元。本年收入中，一般公共预算财政拨款</w:t>
      </w:r>
      <w:r>
        <w:t>121.3</w:t>
      </w:r>
      <w:r>
        <w:t>万元（本级财力</w:t>
      </w:r>
      <w:r>
        <w:t>121.3</w:t>
      </w:r>
      <w:r>
        <w:t>万元，专项收入</w:t>
      </w:r>
      <w:r>
        <w:t>0</w:t>
      </w:r>
      <w:r>
        <w:t>万元，执法办案补助</w:t>
      </w:r>
      <w:r>
        <w:t>0</w:t>
      </w:r>
      <w:r>
        <w:t>万元，收费成本补偿</w:t>
      </w:r>
      <w:r>
        <w:t>0</w:t>
      </w:r>
      <w:r>
        <w:t>万元，国有资源（资产）有偿使用成本补偿</w:t>
      </w:r>
      <w:r>
        <w:t>0</w:t>
      </w:r>
      <w:r>
        <w:t>万元），政府性基金预算财政拨款</w:t>
      </w:r>
      <w:r>
        <w:t>0</w:t>
      </w:r>
      <w:r>
        <w:t>万元，国有资本经营收益财政拨款</w:t>
      </w:r>
      <w:r>
        <w:t>0</w:t>
      </w:r>
      <w:r>
        <w:t>万元。</w:t>
      </w:r>
    </w:p>
    <w:p w:rsidR="008704B7" w:rsidRDefault="008704B7" w:rsidP="008704B7">
      <w:pPr>
        <w:ind w:firstLineChars="200" w:firstLine="420"/>
      </w:pPr>
      <w:r>
        <w:rPr>
          <w:rFonts w:hint="eastAsia"/>
        </w:rPr>
        <w:t>与上年对比我单位部门财政拨款收入增加</w:t>
      </w:r>
      <w:r>
        <w:t>7.3</w:t>
      </w:r>
      <w:r>
        <w:t>万元，减幅</w:t>
      </w:r>
      <w:r>
        <w:t>6%</w:t>
      </w:r>
      <w:r>
        <w:t>，本年收入增加</w:t>
      </w:r>
      <w:r>
        <w:t>7.3</w:t>
      </w:r>
      <w:r>
        <w:t>万元，增幅</w:t>
      </w:r>
      <w:r>
        <w:t>6%</w:t>
      </w:r>
      <w:r>
        <w:t>，上年结转收入增加</w:t>
      </w:r>
      <w:r>
        <w:t>0</w:t>
      </w:r>
      <w:r>
        <w:t>万元，增长</w:t>
      </w:r>
      <w:r>
        <w:t>0%</w:t>
      </w:r>
      <w:r>
        <w:t>。减少的主要原因是</w:t>
      </w:r>
      <w:r>
        <w:t>2022</w:t>
      </w:r>
      <w:r>
        <w:t>年人员经费增加了社会保障经费预算，部门财务总收入与上年对比相对增加。</w:t>
      </w:r>
    </w:p>
    <w:p w:rsidR="008704B7" w:rsidRDefault="008704B7" w:rsidP="008704B7">
      <w:pPr>
        <w:ind w:firstLineChars="200" w:firstLine="420"/>
      </w:pPr>
      <w:r>
        <w:rPr>
          <w:rFonts w:hint="eastAsia"/>
        </w:rPr>
        <w:t>四、预算单位支出情况</w:t>
      </w:r>
    </w:p>
    <w:p w:rsidR="008704B7" w:rsidRDefault="008704B7" w:rsidP="008704B7">
      <w:pPr>
        <w:ind w:firstLineChars="200" w:firstLine="420"/>
      </w:pPr>
      <w:r>
        <w:t>2022</w:t>
      </w:r>
      <w:r>
        <w:t>年部门预算总支出</w:t>
      </w:r>
      <w:r>
        <w:t>121.3</w:t>
      </w:r>
      <w:r>
        <w:t>万元。财政拨款安排支出</w:t>
      </w:r>
      <w:r>
        <w:t>121.3</w:t>
      </w:r>
      <w:r>
        <w:t>万元，其中，基本支出</w:t>
      </w:r>
      <w:r>
        <w:t>121.3</w:t>
      </w:r>
      <w:r>
        <w:t>万元，占本级财力支出的</w:t>
      </w:r>
      <w:r>
        <w:t>100%</w:t>
      </w:r>
      <w:r>
        <w:t>，与上年对比减少</w:t>
      </w:r>
      <w:r>
        <w:t>7.3</w:t>
      </w:r>
      <w:r>
        <w:t>万元，增幅</w:t>
      </w:r>
      <w:r>
        <w:t>6%</w:t>
      </w:r>
      <w:r>
        <w:t>，增加的主要原因是</w:t>
      </w:r>
      <w:r>
        <w:t>2022</w:t>
      </w:r>
      <w:r>
        <w:t>年人员经费增加了社会保障经费预算。项目支出</w:t>
      </w:r>
      <w:r>
        <w:t>0</w:t>
      </w:r>
      <w:r>
        <w:t>万元，占本级财力支出的</w:t>
      </w:r>
      <w:r>
        <w:t>0%</w:t>
      </w:r>
      <w:r>
        <w:t>。与上年对比增加了</w:t>
      </w:r>
      <w:r>
        <w:t>0</w:t>
      </w:r>
      <w:r>
        <w:t>万元，增长</w:t>
      </w:r>
      <w:r>
        <w:t>0%</w:t>
      </w:r>
      <w:r>
        <w:t>。</w:t>
      </w:r>
    </w:p>
    <w:p w:rsidR="008704B7" w:rsidRDefault="008704B7" w:rsidP="008704B7">
      <w:pPr>
        <w:ind w:firstLineChars="200" w:firstLine="420"/>
      </w:pPr>
      <w:r>
        <w:rPr>
          <w:rFonts w:hint="eastAsia"/>
        </w:rPr>
        <w:t>财政拨款安排支出按功能科目分类情况：</w:t>
      </w:r>
    </w:p>
    <w:p w:rsidR="008704B7" w:rsidRDefault="008704B7" w:rsidP="008704B7">
      <w:pPr>
        <w:ind w:firstLineChars="200" w:firstLine="420"/>
      </w:pPr>
      <w:r>
        <w:rPr>
          <w:rFonts w:hint="eastAsia"/>
        </w:rPr>
        <w:t>一般公共服务支出</w:t>
      </w:r>
      <w:r>
        <w:t xml:space="preserve">- </w:t>
      </w:r>
      <w:r>
        <w:t>党委办公厅（室）及相关机构事务</w:t>
      </w:r>
      <w:r>
        <w:t>-</w:t>
      </w:r>
      <w:r>
        <w:t>行政运行</w:t>
      </w:r>
      <w:r>
        <w:t>121.3</w:t>
      </w:r>
      <w:r>
        <w:t>万元，主要用于保障局机关工作正常运转的基本支出，具体包括工资福利支出（主要包含基本工资、津贴补贴、奖金等）；商品服务支出（主要包含办公费、印刷费、水费、电费、邮电费、物业管理费、差旅费、维修（护）费、公务接待费、劳务费、会议费、培训费、公务用车运行维护费、福利费、工会经费、其他商品服务支出等）。</w:t>
      </w:r>
    </w:p>
    <w:p w:rsidR="008704B7" w:rsidRDefault="008704B7" w:rsidP="008704B7">
      <w:pPr>
        <w:ind w:firstLineChars="200" w:firstLine="420"/>
      </w:pPr>
      <w:r>
        <w:rPr>
          <w:rFonts w:hint="eastAsia"/>
        </w:rPr>
        <w:t>五、县对下专项转移支付情况</w:t>
      </w:r>
    </w:p>
    <w:p w:rsidR="008704B7" w:rsidRDefault="008704B7" w:rsidP="008704B7">
      <w:pPr>
        <w:ind w:firstLineChars="200" w:firstLine="420"/>
      </w:pPr>
      <w:r>
        <w:rPr>
          <w:rFonts w:hint="eastAsia"/>
        </w:rPr>
        <w:t>（一）与中央配套事项</w:t>
      </w:r>
    </w:p>
    <w:p w:rsidR="008704B7" w:rsidRDefault="008704B7" w:rsidP="008704B7">
      <w:pPr>
        <w:ind w:firstLineChars="200" w:firstLine="420"/>
      </w:pPr>
      <w:r>
        <w:rPr>
          <w:rFonts w:hint="eastAsia"/>
        </w:rPr>
        <w:t>我单位本年度无中央配套事项。</w:t>
      </w:r>
    </w:p>
    <w:p w:rsidR="008704B7" w:rsidRDefault="008704B7" w:rsidP="008704B7">
      <w:pPr>
        <w:ind w:firstLineChars="200" w:firstLine="420"/>
      </w:pPr>
      <w:r>
        <w:rPr>
          <w:rFonts w:hint="eastAsia"/>
        </w:rPr>
        <w:t>（二）按既定政策标准测算补助事项</w:t>
      </w:r>
    </w:p>
    <w:p w:rsidR="008704B7" w:rsidRDefault="008704B7" w:rsidP="008704B7">
      <w:pPr>
        <w:ind w:firstLineChars="200" w:firstLine="420"/>
      </w:pPr>
      <w:r>
        <w:rPr>
          <w:rFonts w:hint="eastAsia"/>
        </w:rPr>
        <w:t>我单位本年度无按既定政策标准测算补助事项。</w:t>
      </w:r>
    </w:p>
    <w:p w:rsidR="008704B7" w:rsidRDefault="008704B7" w:rsidP="008704B7">
      <w:pPr>
        <w:ind w:firstLineChars="200" w:firstLine="420"/>
      </w:pPr>
      <w:r>
        <w:rPr>
          <w:rFonts w:hint="eastAsia"/>
        </w:rPr>
        <w:t>（三）经济社会事业发展事项</w:t>
      </w:r>
    </w:p>
    <w:p w:rsidR="008704B7" w:rsidRDefault="008704B7" w:rsidP="008704B7">
      <w:pPr>
        <w:ind w:firstLineChars="200" w:firstLine="420"/>
      </w:pPr>
      <w:r>
        <w:rPr>
          <w:rFonts w:hint="eastAsia"/>
        </w:rPr>
        <w:t>我单位本年度无经济社会事业发展事项。</w:t>
      </w:r>
    </w:p>
    <w:p w:rsidR="008704B7" w:rsidRDefault="008704B7" w:rsidP="008704B7">
      <w:pPr>
        <w:ind w:firstLineChars="200" w:firstLine="420"/>
      </w:pPr>
      <w:r>
        <w:rPr>
          <w:rFonts w:hint="eastAsia"/>
        </w:rPr>
        <w:t>六、政府采购预算情况</w:t>
      </w:r>
    </w:p>
    <w:p w:rsidR="008704B7" w:rsidRDefault="008704B7" w:rsidP="008704B7">
      <w:pPr>
        <w:ind w:firstLineChars="200" w:firstLine="420"/>
      </w:pPr>
      <w:r>
        <w:rPr>
          <w:rFonts w:hint="eastAsia"/>
        </w:rPr>
        <w:t>根据《中华人民共和国政府采购法》的有关规定，编制了政府采购预算，共涉及采购项目</w:t>
      </w:r>
      <w:r>
        <w:t>0</w:t>
      </w:r>
      <w:r>
        <w:t>个，政府采购预算总额</w:t>
      </w:r>
      <w:r>
        <w:t>0</w:t>
      </w:r>
      <w:r>
        <w:t>万元，其中：政府采购货物预算</w:t>
      </w:r>
      <w:r>
        <w:t>0</w:t>
      </w:r>
      <w:r>
        <w:t>万元、政府采购服务预算</w:t>
      </w:r>
      <w:r>
        <w:t>0</w:t>
      </w:r>
      <w:r>
        <w:t>万元、政府采购工程预算</w:t>
      </w:r>
      <w:r>
        <w:t>0</w:t>
      </w:r>
      <w:r>
        <w:t>万元。</w:t>
      </w:r>
    </w:p>
    <w:p w:rsidR="008704B7" w:rsidRDefault="008704B7" w:rsidP="008704B7">
      <w:pPr>
        <w:ind w:firstLineChars="200" w:firstLine="420"/>
      </w:pPr>
      <w:r>
        <w:rPr>
          <w:rFonts w:hint="eastAsia"/>
        </w:rPr>
        <w:t>七、部门“三公”经费增减变化情况及原因说明</w:t>
      </w:r>
    </w:p>
    <w:p w:rsidR="008704B7" w:rsidRDefault="008704B7" w:rsidP="008704B7">
      <w:pPr>
        <w:ind w:firstLineChars="200" w:firstLine="420"/>
      </w:pPr>
      <w:r>
        <w:rPr>
          <w:rFonts w:hint="eastAsia"/>
        </w:rPr>
        <w:t>威信县委员会机构编制委员会办公室</w:t>
      </w:r>
      <w:r>
        <w:t>2022</w:t>
      </w:r>
      <w:r>
        <w:t>年一般公共预算财政拨款</w:t>
      </w:r>
      <w:r>
        <w:t>“</w:t>
      </w:r>
      <w:r>
        <w:t>三公</w:t>
      </w:r>
      <w:r>
        <w:t>”</w:t>
      </w:r>
      <w:r>
        <w:t>经费预算合计</w:t>
      </w:r>
      <w:r>
        <w:t>1.1</w:t>
      </w:r>
      <w:r>
        <w:t>万元，比</w:t>
      </w:r>
      <w:r>
        <w:t>2021</w:t>
      </w:r>
      <w:r>
        <w:t>年预算保持不变，下降</w:t>
      </w:r>
      <w:r>
        <w:t>0%</w:t>
      </w:r>
      <w:r>
        <w:t>，具体变动情况如下：</w:t>
      </w:r>
    </w:p>
    <w:p w:rsidR="008704B7" w:rsidRDefault="008704B7" w:rsidP="008704B7">
      <w:pPr>
        <w:ind w:firstLineChars="200" w:firstLine="420"/>
      </w:pPr>
      <w:r>
        <w:rPr>
          <w:rFonts w:hint="eastAsia"/>
        </w:rPr>
        <w:t>（一）因公出国（境）费</w:t>
      </w:r>
    </w:p>
    <w:p w:rsidR="008704B7" w:rsidRDefault="008704B7" w:rsidP="008704B7">
      <w:pPr>
        <w:ind w:firstLineChars="200" w:firstLine="420"/>
      </w:pPr>
      <w:r>
        <w:rPr>
          <w:rFonts w:hint="eastAsia"/>
        </w:rPr>
        <w:t>威信县委员会机构编制委员会办公室</w:t>
      </w:r>
      <w:r>
        <w:t>2022</w:t>
      </w:r>
      <w:r>
        <w:t>年因公出国（境）费预算为</w:t>
      </w:r>
      <w:r>
        <w:t>0</w:t>
      </w:r>
      <w:r>
        <w:t>万元，较上年增加</w:t>
      </w:r>
      <w:r>
        <w:t>0</w:t>
      </w:r>
      <w:r>
        <w:t>万元，增长</w:t>
      </w:r>
      <w:r>
        <w:t>0%</w:t>
      </w:r>
      <w:r>
        <w:t>，共预计安排因公出国（境）团组</w:t>
      </w:r>
      <w:r>
        <w:t>0</w:t>
      </w:r>
      <w:r>
        <w:t>个，因公出国（境）</w:t>
      </w:r>
      <w:r>
        <w:t>0</w:t>
      </w:r>
      <w:r>
        <w:t>人次。</w:t>
      </w:r>
    </w:p>
    <w:p w:rsidR="008704B7" w:rsidRDefault="008704B7" w:rsidP="008704B7">
      <w:pPr>
        <w:ind w:firstLineChars="200" w:firstLine="420"/>
      </w:pPr>
      <w:r>
        <w:rPr>
          <w:rFonts w:hint="eastAsia"/>
        </w:rPr>
        <w:t>（二）公务接待费</w:t>
      </w:r>
    </w:p>
    <w:p w:rsidR="008704B7" w:rsidRDefault="008704B7" w:rsidP="008704B7">
      <w:pPr>
        <w:ind w:firstLineChars="200" w:firstLine="420"/>
      </w:pPr>
      <w:r>
        <w:rPr>
          <w:rFonts w:hint="eastAsia"/>
        </w:rPr>
        <w:t>威信县委员会机构编制委员会办公室</w:t>
      </w:r>
      <w:r>
        <w:t>2022</w:t>
      </w:r>
      <w:r>
        <w:t>年公务接待费预算为</w:t>
      </w:r>
      <w:r>
        <w:t>0</w:t>
      </w:r>
      <w:r>
        <w:t>万元，比</w:t>
      </w:r>
      <w:r>
        <w:t>2021</w:t>
      </w:r>
      <w:r>
        <w:t>年预算保持不变，下降</w:t>
      </w:r>
      <w:r>
        <w:t>0%</w:t>
      </w:r>
      <w:r>
        <w:t>，国内公务接待批次预计为</w:t>
      </w:r>
      <w:r>
        <w:t>21</w:t>
      </w:r>
      <w:r>
        <w:t>批次，共计预计接待</w:t>
      </w:r>
      <w:r>
        <w:t>45</w:t>
      </w:r>
      <w:r>
        <w:t>人次。</w:t>
      </w:r>
    </w:p>
    <w:p w:rsidR="008704B7" w:rsidRDefault="008704B7" w:rsidP="008704B7">
      <w:pPr>
        <w:ind w:firstLineChars="200" w:firstLine="420"/>
      </w:pPr>
      <w:r>
        <w:rPr>
          <w:rFonts w:hint="eastAsia"/>
        </w:rPr>
        <w:t>增减变动：</w:t>
      </w:r>
      <w:r>
        <w:t>2022</w:t>
      </w:r>
      <w:r>
        <w:t>年公务接待费预算比</w:t>
      </w:r>
      <w:r>
        <w:t>2021</w:t>
      </w:r>
      <w:r>
        <w:t>年预算保持不变。</w:t>
      </w:r>
    </w:p>
    <w:p w:rsidR="008704B7" w:rsidRDefault="008704B7" w:rsidP="008704B7">
      <w:pPr>
        <w:ind w:firstLineChars="200" w:firstLine="420"/>
      </w:pPr>
      <w:r>
        <w:rPr>
          <w:rFonts w:hint="eastAsia"/>
        </w:rPr>
        <w:t>（三）公务用车购置及运行维护费</w:t>
      </w:r>
    </w:p>
    <w:p w:rsidR="008704B7" w:rsidRDefault="008704B7" w:rsidP="008704B7">
      <w:pPr>
        <w:ind w:firstLineChars="200" w:firstLine="420"/>
      </w:pPr>
      <w:r>
        <w:rPr>
          <w:rFonts w:hint="eastAsia"/>
        </w:rPr>
        <w:t>威信县委员会机构编制委员会办公室</w:t>
      </w:r>
      <w:r>
        <w:t>2022</w:t>
      </w:r>
      <w:r>
        <w:t>年公务用车购置及运行维护费预算为</w:t>
      </w:r>
      <w:r>
        <w:t>0</w:t>
      </w:r>
      <w:r>
        <w:t>万元，较上年</w:t>
      </w:r>
      <w:r>
        <w:t>0</w:t>
      </w:r>
      <w:r>
        <w:t>万元减少</w:t>
      </w:r>
      <w:r>
        <w:t>0</w:t>
      </w:r>
      <w:r>
        <w:t>万元，下降</w:t>
      </w:r>
      <w:r>
        <w:t>0%</w:t>
      </w:r>
      <w:r>
        <w:t>。其中：公务用车购置费</w:t>
      </w:r>
      <w:r>
        <w:t>0</w:t>
      </w:r>
      <w:r>
        <w:t>万元，比</w:t>
      </w:r>
      <w:r>
        <w:t>2021</w:t>
      </w:r>
      <w:r>
        <w:t>年预算</w:t>
      </w:r>
      <w:r>
        <w:t>0</w:t>
      </w:r>
      <w:r>
        <w:t>万元减少</w:t>
      </w:r>
      <w:r>
        <w:t>0</w:t>
      </w:r>
      <w:r>
        <w:t>万元，下降</w:t>
      </w:r>
      <w:r>
        <w:t>0%</w:t>
      </w:r>
      <w:r>
        <w:t>，原因是上年度与本年度均无公车购置预算事项；公务用车运行维护费预算</w:t>
      </w:r>
      <w:r>
        <w:t>0</w:t>
      </w:r>
      <w:r>
        <w:t>万元，比</w:t>
      </w:r>
      <w:r>
        <w:t>2021</w:t>
      </w:r>
      <w:r>
        <w:t>年预算</w:t>
      </w:r>
      <w:r>
        <w:t>0</w:t>
      </w:r>
      <w:r>
        <w:t>万元减少</w:t>
      </w:r>
      <w:r>
        <w:t>0</w:t>
      </w:r>
      <w:r>
        <w:t>万元，增加</w:t>
      </w:r>
      <w:r>
        <w:t>0%</w:t>
      </w:r>
      <w:r>
        <w:t>，共计购置公务用车</w:t>
      </w:r>
      <w:r>
        <w:t>0</w:t>
      </w:r>
      <w:r>
        <w:t>辆，年末公务用车保有量</w:t>
      </w:r>
      <w:r>
        <w:t>0</w:t>
      </w:r>
      <w:r>
        <w:t>辆。</w:t>
      </w:r>
    </w:p>
    <w:p w:rsidR="008704B7" w:rsidRDefault="008704B7" w:rsidP="008704B7">
      <w:pPr>
        <w:ind w:firstLineChars="200" w:firstLine="420"/>
      </w:pPr>
      <w:r>
        <w:rPr>
          <w:rFonts w:hint="eastAsia"/>
        </w:rPr>
        <w:t>八、重点项目预算绩效目标情况</w:t>
      </w:r>
    </w:p>
    <w:p w:rsidR="008704B7" w:rsidRDefault="008704B7" w:rsidP="008704B7">
      <w:pPr>
        <w:ind w:firstLineChars="200" w:firstLine="420"/>
      </w:pPr>
      <w:r>
        <w:rPr>
          <w:rFonts w:hint="eastAsia"/>
        </w:rPr>
        <w:t>我单位无重点项目预算绩效目标。</w:t>
      </w:r>
    </w:p>
    <w:p w:rsidR="008704B7" w:rsidRDefault="008704B7" w:rsidP="008704B7">
      <w:pPr>
        <w:ind w:firstLineChars="200" w:firstLine="420"/>
      </w:pPr>
      <w:r>
        <w:rPr>
          <w:rFonts w:hint="eastAsia"/>
        </w:rPr>
        <w:t>九、其他公开信息</w:t>
      </w:r>
    </w:p>
    <w:p w:rsidR="008704B7" w:rsidRDefault="008704B7" w:rsidP="008704B7">
      <w:pPr>
        <w:ind w:firstLineChars="200" w:firstLine="420"/>
      </w:pPr>
      <w:r>
        <w:rPr>
          <w:rFonts w:hint="eastAsia"/>
        </w:rPr>
        <w:t>（一）专业名词解释</w:t>
      </w:r>
    </w:p>
    <w:p w:rsidR="008704B7" w:rsidRDefault="008704B7" w:rsidP="008704B7">
      <w:pPr>
        <w:ind w:firstLineChars="200" w:firstLine="420"/>
      </w:pPr>
      <w:r>
        <w:t>1</w:t>
      </w:r>
      <w:r>
        <w:t>．财政预算拨款收入：指财政部门核拨给单位的财政预算资金。</w:t>
      </w:r>
    </w:p>
    <w:p w:rsidR="008704B7" w:rsidRDefault="008704B7" w:rsidP="008704B7">
      <w:pPr>
        <w:ind w:firstLineChars="200" w:firstLine="420"/>
      </w:pPr>
      <w:r>
        <w:t>2</w:t>
      </w:r>
      <w:r>
        <w:t>．上年结转：指以前年度尚未完成、结转到本年仍按原规定用途继续使用的资金。</w:t>
      </w:r>
    </w:p>
    <w:p w:rsidR="008704B7" w:rsidRDefault="008704B7" w:rsidP="008704B7">
      <w:pPr>
        <w:ind w:firstLineChars="200" w:firstLine="420"/>
      </w:pPr>
      <w:r>
        <w:t>3</w:t>
      </w:r>
      <w:r>
        <w:t>．基本支出：指为保障机构正常运转、完成日常工作任务而发生的人员支出和公用支出。</w:t>
      </w:r>
    </w:p>
    <w:p w:rsidR="008704B7" w:rsidRDefault="008704B7" w:rsidP="008704B7">
      <w:pPr>
        <w:ind w:firstLineChars="200" w:firstLine="420"/>
      </w:pPr>
      <w:r>
        <w:t>4</w:t>
      </w:r>
      <w:r>
        <w:t>．项目支出：指在基本支出之外为完成特定行政任务和事业发展目标所发生的支出。</w:t>
      </w:r>
    </w:p>
    <w:p w:rsidR="008704B7" w:rsidRDefault="008704B7" w:rsidP="008704B7">
      <w:pPr>
        <w:ind w:firstLineChars="200" w:firstLine="420"/>
      </w:pPr>
      <w:r>
        <w:rPr>
          <w:rFonts w:hint="eastAsia"/>
        </w:rPr>
        <w:t>（二）机关运行经费安排变化情况及原因说明</w:t>
      </w:r>
    </w:p>
    <w:p w:rsidR="008704B7" w:rsidRDefault="008704B7" w:rsidP="008704B7">
      <w:pPr>
        <w:ind w:firstLineChars="200" w:firstLine="420"/>
      </w:pPr>
      <w:r>
        <w:rPr>
          <w:rFonts w:hint="eastAsia"/>
        </w:rPr>
        <w:t>威信县委员会机构编制委员会办公室</w:t>
      </w:r>
      <w:r>
        <w:t>2022</w:t>
      </w:r>
      <w:r>
        <w:t>年机关运行经费安排</w:t>
      </w:r>
      <w:r>
        <w:t>19.6</w:t>
      </w:r>
      <w:r>
        <w:t>万元，与上年对比增加</w:t>
      </w:r>
      <w:r>
        <w:t>11.6</w:t>
      </w:r>
      <w:r>
        <w:t>万元。主要是因为多预算了业务费。</w:t>
      </w:r>
    </w:p>
    <w:p w:rsidR="008704B7" w:rsidRDefault="008704B7" w:rsidP="008704B7">
      <w:pPr>
        <w:ind w:firstLineChars="200" w:firstLine="420"/>
      </w:pPr>
      <w:r>
        <w:rPr>
          <w:rFonts w:hint="eastAsia"/>
        </w:rPr>
        <w:t>（三）国有资产占有使用情况</w:t>
      </w:r>
    </w:p>
    <w:p w:rsidR="008704B7" w:rsidRDefault="008704B7" w:rsidP="008704B7">
      <w:pPr>
        <w:ind w:firstLineChars="200" w:firstLine="420"/>
      </w:pPr>
      <w:r>
        <w:rPr>
          <w:rFonts w:hint="eastAsia"/>
        </w:rPr>
        <w:t>截至</w:t>
      </w:r>
      <w:r>
        <w:t>2021</w:t>
      </w:r>
      <w:r>
        <w:t>年</w:t>
      </w:r>
      <w:r>
        <w:t>12</w:t>
      </w:r>
      <w:r>
        <w:t>月</w:t>
      </w:r>
      <w:r>
        <w:t>31</w:t>
      </w:r>
      <w:r>
        <w:t>日，威信县委员会机构编制委员会办公室资产总额</w:t>
      </w:r>
      <w:r>
        <w:t>844.99</w:t>
      </w:r>
      <w:r>
        <w:t>万元，其中，流动资产</w:t>
      </w:r>
      <w:r>
        <w:t>456.24</w:t>
      </w:r>
      <w:r>
        <w:t>万元，固定资产净值</w:t>
      </w:r>
      <w:r>
        <w:t>376.75</w:t>
      </w:r>
      <w:r>
        <w:t>万元，对外投资及有价证券</w:t>
      </w:r>
      <w:r>
        <w:t>0</w:t>
      </w:r>
      <w:r>
        <w:t>万元，在建工程</w:t>
      </w:r>
      <w:r>
        <w:t>0</w:t>
      </w:r>
      <w:r>
        <w:t>万元，无形资产</w:t>
      </w:r>
      <w:r>
        <w:t>12</w:t>
      </w:r>
      <w:r>
        <w:t>万元，其他资产</w:t>
      </w:r>
      <w:r>
        <w:t>0</w:t>
      </w:r>
      <w:r>
        <w:t>万元。与上年相比，本年资产总额减少</w:t>
      </w:r>
      <w:r>
        <w:t>1999.6</w:t>
      </w:r>
      <w:r>
        <w:t>万元，其中固定资产净值减少</w:t>
      </w:r>
      <w:r>
        <w:t>3.36</w:t>
      </w:r>
      <w:r>
        <w:t>万元。处置房屋建筑物</w:t>
      </w:r>
      <w:r>
        <w:t>0</w:t>
      </w:r>
      <w:r>
        <w:t>平方米，账面原值</w:t>
      </w:r>
      <w:r>
        <w:t>0</w:t>
      </w:r>
      <w:r>
        <w:t>万元；处置车辆</w:t>
      </w:r>
      <w:r>
        <w:t>0</w:t>
      </w:r>
      <w:r>
        <w:t>辆，账面原值</w:t>
      </w:r>
      <w:r>
        <w:t>0</w:t>
      </w:r>
      <w:r>
        <w:t>万元；报废报损资产</w:t>
      </w:r>
      <w:r>
        <w:t>0</w:t>
      </w:r>
      <w:r>
        <w:t>项，账面原值</w:t>
      </w:r>
      <w:r>
        <w:t>0</w:t>
      </w:r>
      <w:r>
        <w:t>万元，实现资产处置收入</w:t>
      </w:r>
      <w:r>
        <w:t>0</w:t>
      </w:r>
      <w:r>
        <w:t>万元；资产使用收入</w:t>
      </w:r>
      <w:r>
        <w:t>0</w:t>
      </w:r>
      <w:r>
        <w:t>万元，其中出租资产</w:t>
      </w:r>
      <w:r>
        <w:t>0</w:t>
      </w:r>
      <w:r>
        <w:t>平方米，资产出租收入</w:t>
      </w:r>
      <w:r>
        <w:t>0</w:t>
      </w:r>
      <w:r>
        <w:t>万元。鉴于截至</w:t>
      </w:r>
      <w:r>
        <w:t>2021</w:t>
      </w:r>
      <w:r>
        <w:t>年</w:t>
      </w:r>
      <w:r>
        <w:t>12</w:t>
      </w:r>
      <w:r>
        <w:t>月</w:t>
      </w:r>
      <w:r>
        <w:t>31</w:t>
      </w:r>
      <w:r>
        <w:t>日的国有资产占有使用精准数据，需在完成</w:t>
      </w:r>
      <w:r>
        <w:t>2021</w:t>
      </w:r>
      <w:r>
        <w:t>年决算编制后才能汇总，此处公开为</w:t>
      </w:r>
      <w:r>
        <w:t>2022</w:t>
      </w:r>
      <w:r>
        <w:t>年</w:t>
      </w:r>
      <w:r>
        <w:t>1</w:t>
      </w:r>
      <w:r>
        <w:t>月资产月报数。</w:t>
      </w:r>
    </w:p>
    <w:p w:rsidR="008704B7" w:rsidRDefault="008704B7" w:rsidP="008704B7">
      <w:pPr>
        <w:ind w:firstLineChars="200" w:firstLine="420"/>
        <w:jc w:val="right"/>
        <w:rPr>
          <w:shd w:val="clear" w:color="auto" w:fill="FFFFFF"/>
        </w:rPr>
      </w:pPr>
      <w:r>
        <w:rPr>
          <w:rFonts w:hint="eastAsia"/>
          <w:shd w:val="clear" w:color="auto" w:fill="FFFFFF"/>
        </w:rPr>
        <w:t>中共威信县委机构编制委员会办公室</w:t>
      </w:r>
      <w:r w:rsidRPr="008A1B86">
        <w:rPr>
          <w:shd w:val="clear" w:color="auto" w:fill="FFFFFF"/>
        </w:rPr>
        <w:t>2022-02-23</w:t>
      </w:r>
    </w:p>
    <w:p w:rsidR="008704B7" w:rsidRDefault="008704B7" w:rsidP="00040867">
      <w:pPr>
        <w:rPr>
          <w:bdr w:val="none" w:sz="0" w:space="0" w:color="auto" w:frame="1"/>
          <w:shd w:val="clear" w:color="auto" w:fill="FFFFFF"/>
        </w:rPr>
        <w:sectPr w:rsidR="008704B7" w:rsidSect="00040867">
          <w:type w:val="continuous"/>
          <w:pgSz w:w="11906" w:h="16838"/>
          <w:pgMar w:top="1644" w:right="1236" w:bottom="1418" w:left="1814" w:header="851" w:footer="907" w:gutter="0"/>
          <w:pgNumType w:start="1"/>
          <w:cols w:space="720"/>
          <w:docGrid w:type="lines" w:linePitch="341" w:charSpace="2373"/>
        </w:sectPr>
      </w:pPr>
    </w:p>
    <w:p w:rsidR="00234011" w:rsidRDefault="00234011"/>
    <w:sectPr w:rsidR="0023401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04B7"/>
    <w:rsid w:val="00234011"/>
    <w:rsid w:val="008704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04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704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681</Words>
  <Characters>3885</Characters>
  <Application>Microsoft Office Word</Application>
  <DocSecurity>0</DocSecurity>
  <Lines>32</Lines>
  <Paragraphs>9</Paragraphs>
  <ScaleCrop>false</ScaleCrop>
  <Company>Sky123.Org</Company>
  <LinksUpToDate>false</LinksUpToDate>
  <CharactersWithSpaces>4557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2022-08-08T08:44:00Z</dcterms:created>
</cp:coreProperties>
</file>