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440" w:rsidRDefault="00596440" w:rsidP="00B02071">
      <w:pPr>
        <w:pStyle w:val="1"/>
      </w:pPr>
      <w:r>
        <w:t>新左旗委编办把握</w:t>
      </w:r>
      <w:r>
        <w:t>“</w:t>
      </w:r>
      <w:r>
        <w:t>三种意识</w:t>
      </w:r>
      <w:r>
        <w:t>”</w:t>
      </w:r>
      <w:r>
        <w:t xml:space="preserve"> 扎实做好2022年度事业单位招聘用编审核工作</w:t>
      </w:r>
      <w:r>
        <w:t> </w:t>
      </w:r>
    </w:p>
    <w:p w:rsidR="00596440" w:rsidRDefault="00596440" w:rsidP="00596440">
      <w:pPr>
        <w:ind w:firstLineChars="200" w:firstLine="420"/>
      </w:pPr>
      <w:r>
        <w:rPr>
          <w:rFonts w:hint="eastAsia"/>
        </w:rPr>
        <w:t>为更加有效地促进事业单位人员总量和结构协调发展、优化资源配置，扎实做好</w:t>
      </w:r>
      <w:r>
        <w:t>2022</w:t>
      </w:r>
      <w:r>
        <w:t>年度事业单位招聘用编工作，近期，新左旗委编办从严审核事业单位招聘用编计划，合理下达用编意见，切实为重点领域提供编制保障。</w:t>
      </w:r>
    </w:p>
    <w:p w:rsidR="00596440" w:rsidRDefault="00596440" w:rsidP="00596440">
      <w:pPr>
        <w:ind w:firstLineChars="200" w:firstLine="420"/>
      </w:pPr>
      <w:r>
        <w:rPr>
          <w:rFonts w:hint="eastAsia"/>
        </w:rPr>
        <w:t>一是把握“红线意识”，严格审核批准用编计划。综合考虑各单位事业编制空编情况，职能职责变化等因素，对报送的用编申请进行严格审核。超编满编的事业单位，原则上不再批准用编计划；对新设立或空编较多的事业单位，根据发展需要，按照梯次进人的原则，分步下达用编计划。加强对编制使用的总量管理，在确保进人用编的同时，充分考虑政策性安置、因疫情延期考试的事业单位公开招聘、“一嘎查、一社区、一名大学生”，人才引进计划的用编需求，严禁超编进人现象发生。</w:t>
      </w:r>
    </w:p>
    <w:p w:rsidR="00596440" w:rsidRDefault="00596440" w:rsidP="00596440">
      <w:pPr>
        <w:ind w:firstLineChars="200" w:firstLine="420"/>
      </w:pPr>
      <w:r>
        <w:rPr>
          <w:rFonts w:hint="eastAsia"/>
        </w:rPr>
        <w:t>二是把握“服务意识”，保障重点领域用编需求。盘活用好各类编制资源，加大内部挖潜力度，重点保障基础医疗卫生、公共服务等民生领域的进人需求，优先向用人缺口较大的岗位以及一线工作人员紧缺的单位进行倾斜，统筹合理使用编制计划，加强重点领域的人员力量，优先满足卫生系统使用空编补充人员，提高编制使用效益，为全旗医疗卫生、公共服务等事业高质量新发展提供强有力的编制保障。</w:t>
      </w:r>
    </w:p>
    <w:p w:rsidR="00596440" w:rsidRDefault="00596440" w:rsidP="00596440">
      <w:pPr>
        <w:ind w:firstLineChars="200" w:firstLine="420"/>
      </w:pPr>
      <w:r>
        <w:rPr>
          <w:rFonts w:hint="eastAsia"/>
        </w:rPr>
        <w:t>三是把握“责任意识”，提高机构编制管理效能。以用编审核为契机，在上报事业单位招聘计划之前，在实名制数据库中将各单位的机构编制情况进行一一核对，保证实名制数据更新的时效性、准确性。通过用编审核充分运用实名制系统数据，发挥实名制系统效能，做到让数据“发声”，提高机构编制管理科学化、精细化水平。</w:t>
      </w:r>
    </w:p>
    <w:p w:rsidR="00596440" w:rsidRDefault="00596440" w:rsidP="00596440">
      <w:pPr>
        <w:ind w:firstLineChars="200" w:firstLine="420"/>
        <w:jc w:val="right"/>
      </w:pPr>
      <w:r>
        <w:t>新左旗委编办</w:t>
      </w:r>
      <w:r w:rsidRPr="00B02071">
        <w:t>2022-04-27</w:t>
      </w:r>
    </w:p>
    <w:p w:rsidR="00596440" w:rsidRDefault="00596440" w:rsidP="006B075F">
      <w:pPr>
        <w:sectPr w:rsidR="00596440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140F3" w:rsidRDefault="006140F3"/>
    <w:sectPr w:rsidR="006140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6440"/>
    <w:rsid w:val="00596440"/>
    <w:rsid w:val="00614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964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9644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597</Characters>
  <Application>Microsoft Office Word</Application>
  <DocSecurity>0</DocSecurity>
  <Lines>4</Lines>
  <Paragraphs>1</Paragraphs>
  <ScaleCrop>false</ScaleCrop>
  <Company>Sky123.Org</Company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