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730D" w:rsidRDefault="0042730D" w:rsidP="004306D1">
      <w:pPr>
        <w:pStyle w:val="1"/>
        <w:rPr>
          <w:shd w:val="clear" w:color="auto" w:fill="FFFFFF"/>
        </w:rPr>
      </w:pPr>
      <w:r>
        <w:rPr>
          <w:rFonts w:hint="eastAsia"/>
          <w:shd w:val="clear" w:color="auto" w:fill="FFFFFF"/>
        </w:rPr>
        <w:t>郑州市委编办印发</w:t>
      </w:r>
      <w:r>
        <w:rPr>
          <w:rFonts w:hint="eastAsia"/>
        </w:rPr>
        <w:br/>
      </w:r>
      <w:r>
        <w:rPr>
          <w:rFonts w:hint="eastAsia"/>
          <w:shd w:val="clear" w:color="auto" w:fill="FFFFFF"/>
        </w:rPr>
        <w:t>《郑州市市直事业单位引进高层次人才及创新团队核心成员使用编制实施细则》</w:t>
      </w:r>
    </w:p>
    <w:p w:rsidR="0042730D" w:rsidRDefault="0042730D" w:rsidP="0042730D">
      <w:pPr>
        <w:ind w:firstLineChars="200" w:firstLine="420"/>
      </w:pPr>
      <w:r>
        <w:t>近日，根据省委人才办《关于制定省委</w:t>
      </w:r>
      <w:r>
        <w:t>“2+20”</w:t>
      </w:r>
      <w:r>
        <w:t>人才政策系列配套落地方案的工作方案》及市委人才办要求，结合郑州市实际情况，为进一步激发人才活力，建立高层次人才引进绿色通道，加大人才队伍建设服务保障力度，郑州市委编办印发《郑州市市直事业单位引进高层次人才及创新团队核心成员使用编制实施细则》，为全市引进高层次人才提供编制保障。</w:t>
      </w:r>
    </w:p>
    <w:p w:rsidR="0042730D" w:rsidRDefault="0042730D" w:rsidP="0042730D">
      <w:pPr>
        <w:ind w:firstLineChars="200" w:firstLine="420"/>
      </w:pPr>
      <w:r>
        <w:rPr>
          <w:rFonts w:hint="eastAsia"/>
        </w:rPr>
        <w:t>一是明确适用范围。《细则》所称高层次人才，主要包括符合《河南省高层次人才认定和支持办法》认定的</w:t>
      </w:r>
      <w:r>
        <w:t>A</w:t>
      </w:r>
      <w:r>
        <w:t>、</w:t>
      </w:r>
      <w:r>
        <w:t>B</w:t>
      </w:r>
      <w:r>
        <w:t>、</w:t>
      </w:r>
      <w:r>
        <w:t>C</w:t>
      </w:r>
      <w:r>
        <w:t>、</w:t>
      </w:r>
      <w:r>
        <w:t>D</w:t>
      </w:r>
      <w:r>
        <w:t>类高层次人才；符合《郑州市高层次人才分类认定实施细则》认定的</w:t>
      </w:r>
      <w:r>
        <w:t>A</w:t>
      </w:r>
      <w:r>
        <w:t>、</w:t>
      </w:r>
      <w:r>
        <w:t>B</w:t>
      </w:r>
      <w:r>
        <w:t>、</w:t>
      </w:r>
      <w:r>
        <w:t>C</w:t>
      </w:r>
      <w:r>
        <w:t>、</w:t>
      </w:r>
      <w:r>
        <w:t>D</w:t>
      </w:r>
      <w:r>
        <w:t>类高层次人才；博士研究生或副高级职称及以上人员；</w:t>
      </w:r>
      <w:r>
        <w:t xml:space="preserve"> </w:t>
      </w:r>
      <w:r>
        <w:t>经</w:t>
      </w:r>
      <w:r>
        <w:t>“</w:t>
      </w:r>
      <w:r>
        <w:t>一事一议</w:t>
      </w:r>
      <w:r>
        <w:t>”</w:t>
      </w:r>
      <w:r>
        <w:t>认定的拥有自主知识产权或岗位急需的特殊人才。创新团队核心成员，主要是指按照《河南省</w:t>
      </w:r>
      <w:r>
        <w:t>“</w:t>
      </w:r>
      <w:r>
        <w:t>一事一议</w:t>
      </w:r>
      <w:r>
        <w:t>”</w:t>
      </w:r>
      <w:r>
        <w:t>支持高端人才实施办法》认定的顶尖人才、高端人才所在创新团队中的核心成员。</w:t>
      </w:r>
    </w:p>
    <w:p w:rsidR="0042730D" w:rsidRDefault="0042730D" w:rsidP="0042730D">
      <w:pPr>
        <w:ind w:firstLineChars="200" w:firstLine="420"/>
      </w:pPr>
      <w:r>
        <w:rPr>
          <w:rFonts w:hint="eastAsia"/>
        </w:rPr>
        <w:t>二是简化用编程序。用人单位引进高层次人才，市委编办不再进行前期计划报批，不再核发《机构编制审核通知单》，用人单位有空编的，直接办理入编手续；引进高层次人才到位后，用人单位满编超编的，市委编办根据有关规定核定人才编制，实行“特需特办、人编对号、人留编留、人去编销”。</w:t>
      </w:r>
    </w:p>
    <w:p w:rsidR="0042730D" w:rsidRDefault="0042730D" w:rsidP="0042730D">
      <w:pPr>
        <w:ind w:firstLineChars="200" w:firstLine="420"/>
      </w:pPr>
      <w:r>
        <w:rPr>
          <w:rFonts w:hint="eastAsia"/>
        </w:rPr>
        <w:t>三是加大保障力度。市委编办建立限时办结绿色审批通道，对报送的引进高层次人才入编申请、使用人才编制申请实行即报即办，特殊情况不超过</w:t>
      </w:r>
      <w:r>
        <w:t>5</w:t>
      </w:r>
      <w:r>
        <w:t>个工作日。对不符合高层次人才用编要求的，现场将有关情况反馈用人单位。</w:t>
      </w:r>
    </w:p>
    <w:p w:rsidR="0042730D" w:rsidRDefault="0042730D" w:rsidP="0042730D">
      <w:pPr>
        <w:ind w:firstLineChars="200" w:firstLine="420"/>
      </w:pPr>
      <w:r>
        <w:rPr>
          <w:rFonts w:hint="eastAsia"/>
        </w:rPr>
        <w:t>下一步，市委编办将不断增强服务意识、提升服务能力，开展人才便利化服务，实现人才服务“一窗口受理、一站式服务”，进一步畅通高层次人才引进渠道，确保人才政策落实到位，为推动郑州国家中心城市建设提供坚实的编制保障和人才支撑。</w:t>
      </w:r>
    </w:p>
    <w:p w:rsidR="0042730D" w:rsidRDefault="0042730D" w:rsidP="0042730D">
      <w:pPr>
        <w:ind w:firstLineChars="200" w:firstLine="420"/>
        <w:jc w:val="right"/>
      </w:pPr>
      <w:r w:rsidRPr="004306D1">
        <w:rPr>
          <w:rFonts w:hint="eastAsia"/>
        </w:rPr>
        <w:t>郑州市委机构编制委员会办公室</w:t>
      </w:r>
      <w:r w:rsidRPr="004306D1">
        <w:t>2022-07-26</w:t>
      </w:r>
    </w:p>
    <w:p w:rsidR="0042730D" w:rsidRDefault="0042730D" w:rsidP="00657305">
      <w:pPr>
        <w:rPr>
          <w:shd w:val="clear" w:color="auto" w:fill="FFFFFF"/>
        </w:rPr>
        <w:sectPr w:rsidR="0042730D" w:rsidSect="00657305">
          <w:type w:val="continuous"/>
          <w:pgSz w:w="11906" w:h="16838"/>
          <w:pgMar w:top="1644" w:right="1236" w:bottom="1418" w:left="1814" w:header="851" w:footer="907" w:gutter="0"/>
          <w:pgNumType w:start="1"/>
          <w:cols w:space="720"/>
          <w:docGrid w:type="lines" w:linePitch="341" w:charSpace="2373"/>
        </w:sectPr>
      </w:pPr>
    </w:p>
    <w:p w:rsidR="009C5954" w:rsidRDefault="009C5954"/>
    <w:sectPr w:rsidR="009C59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730D"/>
    <w:rsid w:val="0042730D"/>
    <w:rsid w:val="009C59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2730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2730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117</Words>
  <Characters>667</Characters>
  <Application>Microsoft Office Word</Application>
  <DocSecurity>0</DocSecurity>
  <Lines>5</Lines>
  <Paragraphs>1</Paragraphs>
  <ScaleCrop>false</ScaleCrop>
  <Company>Sky123.Org</Company>
  <LinksUpToDate>false</LinksUpToDate>
  <CharactersWithSpaces>783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2022-08-16T06:37:00Z</dcterms:created>
</cp:coreProperties>
</file>