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092A" w:rsidRDefault="0086092A" w:rsidP="008E735D">
      <w:pPr>
        <w:pStyle w:val="1"/>
        <w:spacing w:line="245" w:lineRule="auto"/>
        <w:rPr>
          <w:rFonts w:hint="eastAsia"/>
        </w:rPr>
      </w:pPr>
      <w:r w:rsidRPr="0097055A">
        <w:rPr>
          <w:rFonts w:hint="eastAsia"/>
        </w:rPr>
        <w:t>邹城市委编办“三多三实”做好事业单位“双随机、一公开”监管工作</w:t>
      </w:r>
    </w:p>
    <w:p w:rsidR="0086092A" w:rsidRDefault="0086092A" w:rsidP="0086092A">
      <w:pPr>
        <w:spacing w:line="245" w:lineRule="auto"/>
        <w:ind w:firstLineChars="200" w:firstLine="420"/>
      </w:pPr>
      <w:r>
        <w:rPr>
          <w:rFonts w:hint="eastAsia"/>
        </w:rPr>
        <w:t>为提升监管效能，强化事业单位主体自律和社会监督，营造事业单位公平竞争的良好环境，邹城市委编办采用“三多三实”工作法，结合第二季度事业单位平时考核结束契机，压茬开展</w:t>
      </w:r>
      <w:r>
        <w:t>2020</w:t>
      </w:r>
      <w:r>
        <w:t>年第二次事业单位</w:t>
      </w:r>
      <w:r>
        <w:t>“</w:t>
      </w:r>
      <w:r>
        <w:t>双随机、一公开</w:t>
      </w:r>
      <w:r>
        <w:t>”</w:t>
      </w:r>
      <w:r>
        <w:t>监管工作。</w:t>
      </w:r>
    </w:p>
    <w:p w:rsidR="0086092A" w:rsidRDefault="0086092A" w:rsidP="0086092A">
      <w:pPr>
        <w:spacing w:line="245" w:lineRule="auto"/>
        <w:ind w:firstLineChars="200" w:firstLine="420"/>
      </w:pPr>
      <w:r>
        <w:rPr>
          <w:rFonts w:hint="eastAsia"/>
        </w:rPr>
        <w:t>抽查准备多，工作目的实。</w:t>
      </w:r>
      <w:r>
        <w:t>8</w:t>
      </w:r>
      <w:r>
        <w:t>月初，市委编办组建研讨小组，以落实事中事后监管为目的，求真务实、综合考量，印发抽查通知，并对检查人员进行统一培训，做到抽查内容、抽查方式公开公正、实事求是；以深入了解日常重点监管对象运行情况为目的，提前为被检查事业单位单独创建包括事业单位宗旨和业务范围、人员情况等在内的</w:t>
      </w:r>
      <w:r>
        <w:t>“</w:t>
      </w:r>
      <w:r>
        <w:t>基本情况卡</w:t>
      </w:r>
      <w:r>
        <w:t>”</w:t>
      </w:r>
      <w:r>
        <w:t>；以完善事业单位平时考核工作为目的，增加检查环节，研讨座谈内容。秣马厉兵，力求检查目的实，成果厚。</w:t>
      </w:r>
    </w:p>
    <w:p w:rsidR="0086092A" w:rsidRDefault="0086092A" w:rsidP="0086092A">
      <w:pPr>
        <w:spacing w:line="245" w:lineRule="auto"/>
        <w:ind w:firstLineChars="200" w:firstLine="420"/>
      </w:pPr>
      <w:r>
        <w:rPr>
          <w:rFonts w:hint="eastAsia"/>
        </w:rPr>
        <w:t>抽查单位多，检查方式实。此次抽查包括邹城市自然资源综合执法大队、邹城市婚姻登记处、邹城市招生考试中心、邹城市房产服务中心等涉及民生、教育、文化多个领域的共计</w:t>
      </w:r>
      <w:r>
        <w:t>35</w:t>
      </w:r>
      <w:r>
        <w:t>个事业单位。为减轻被抽查单位工作负担，提高工作效率，抽查小组创新思路，转变检查理念，采取到举办单位集中检查的方式开展工作。检查人员兵分两路，一组重点检查事业单位法人年度报告公示情况、财务资产情况等；二组重点与事业单位法人座谈交流事业单位业务活动开展情况、听取事业单位意见反馈等。两组工作交错进行，确保抽查工作既有数量又有质量。</w:t>
      </w:r>
    </w:p>
    <w:p w:rsidR="0086092A" w:rsidRDefault="0086092A" w:rsidP="0086092A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抽查内容多，工作落实实。在完成抽查事业单位是否按照登记的宗旨和业务范围开展活动、财务管理是否规范等工作内容的基础上，增加了座谈交流环节，重点了解事业单位平时绩效考核执行情况及所遇到问题等相关内容，开放思维、倾听座谈人员意见，抽查结束后研讨小组集体讨论，为下一步完善事业单位绩效考核方案垒好地基。检查人员对检查情况如实记录，全程留痕，第一时间向事业单位法定代表人反馈存在问题；抽查结果与事业单位绩效考核相挂钩，使“双随机、一公开”与绩效考核工作有效衔接，相互促进，形成监管叠加效应。</w:t>
      </w:r>
    </w:p>
    <w:p w:rsidR="0086092A" w:rsidRDefault="0086092A" w:rsidP="0086092A">
      <w:pPr>
        <w:spacing w:line="245" w:lineRule="auto"/>
        <w:ind w:firstLineChars="200" w:firstLine="420"/>
        <w:jc w:val="right"/>
        <w:rPr>
          <w:rFonts w:hint="eastAsia"/>
        </w:rPr>
      </w:pPr>
      <w:r w:rsidRPr="0097055A">
        <w:rPr>
          <w:rFonts w:hint="eastAsia"/>
        </w:rPr>
        <w:t>湘湘带你看社会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8"/>
          <w:attr w:name="Month" w:val="8"/>
          <w:attr w:name="Year" w:val="2020"/>
        </w:smartTagPr>
        <w:r>
          <w:rPr>
            <w:rFonts w:hint="eastAsia"/>
          </w:rPr>
          <w:t>2020-8-18</w:t>
        </w:r>
      </w:smartTag>
    </w:p>
    <w:p w:rsidR="0086092A" w:rsidRDefault="0086092A" w:rsidP="00886A28">
      <w:pPr>
        <w:sectPr w:rsidR="0086092A" w:rsidSect="00886A2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B3DCF" w:rsidRDefault="00FB3DCF"/>
    <w:sectPr w:rsidR="00FB3D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6092A"/>
    <w:rsid w:val="0086092A"/>
    <w:rsid w:val="00FB3D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6092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6092A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86092A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723</Characters>
  <Application>Microsoft Office Word</Application>
  <DocSecurity>0</DocSecurity>
  <Lines>6</Lines>
  <Paragraphs>1</Paragraphs>
  <ScaleCrop>false</ScaleCrop>
  <Company>Win10NeT.COM</Company>
  <LinksUpToDate>false</LinksUpToDate>
  <CharactersWithSpaces>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2022-07-14T03:39:00Z</dcterms:created>
</cp:coreProperties>
</file>