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E4" w:rsidRDefault="000D37E4" w:rsidP="003D7625">
      <w:pPr>
        <w:pStyle w:val="1"/>
        <w:rPr>
          <w:rFonts w:hint="eastAsia"/>
        </w:rPr>
      </w:pPr>
      <w:r w:rsidRPr="00F002CD">
        <w:rPr>
          <w:rFonts w:hint="eastAsia"/>
        </w:rPr>
        <w:t>山东省济宁市委编办明确六大任务打造机关党建“红色”引擎</w:t>
      </w:r>
    </w:p>
    <w:p w:rsidR="000D37E4" w:rsidRDefault="000D37E4" w:rsidP="000D37E4">
      <w:pPr>
        <w:ind w:firstLineChars="200" w:firstLine="420"/>
      </w:pPr>
      <w:r>
        <w:rPr>
          <w:rFonts w:hint="eastAsia"/>
        </w:rPr>
        <w:t>为加快机关党建和机构编制业务融入式、一体化发展，充分发挥机关党建“航向标”“加油站”“助推器”的重要作用，山东省济宁市委编办按照新时代党的建设总要求，以深化“过硬支部建设”为载体，从严从实抓好</w:t>
      </w:r>
      <w:r>
        <w:t>2019</w:t>
      </w:r>
      <w:r>
        <w:t>年度机关党建六大任务落实，为实现全市机构编制工作高质量发展提供坚强组织保障。</w:t>
      </w:r>
    </w:p>
    <w:p w:rsidR="000D37E4" w:rsidRDefault="000D37E4" w:rsidP="000D37E4">
      <w:pPr>
        <w:ind w:firstLineChars="200" w:firstLine="420"/>
      </w:pPr>
      <w:r>
        <w:rPr>
          <w:rFonts w:hint="eastAsia"/>
        </w:rPr>
        <w:t>一是坚定践行“两个维护”，全面推进政治机关建设。按照中央和省委、市委统一部署，扎实开展“不忘初心、牢记使命”主题教育，精心做好各项“规定动作”和“自选动作”。深入开展党性教育和红色基因传承教育，组织党员干部赴党性教育基地实地开展党性教育和红色革命教育，踏足红色印记，牢记党的初心，进一步树牢“四个意识”、坚定“四个自信”、践行“两个维护”、做到“四个服从”。围绕贯彻落实省委“工作落实年”、市委“全面深化改革落实年”，以执行力建设为切入点，以“新时代·新使命·新作为”为主题，组织开展学习培训、交流研讨、征文演讲，大力弘扬忠诚老实、公道正派、实事求是、清正廉洁等价值观，切实用“马上就办、真抓实干”担当责任、诠释忠诚。</w:t>
      </w:r>
    </w:p>
    <w:p w:rsidR="000D37E4" w:rsidRDefault="000D37E4" w:rsidP="000D37E4">
      <w:pPr>
        <w:ind w:firstLineChars="200" w:firstLine="420"/>
      </w:pPr>
      <w:r>
        <w:rPr>
          <w:rFonts w:hint="eastAsia"/>
        </w:rPr>
        <w:t>二是深化学习教育，全面推进学习型机关建设。坚持以政治理论学习统领业务知识学习，开展全员“大培训、大练兵、大比武”，采取集中学习和个人自学相结合、请进来和走出去相结合、理论知识和工作实践相结合、党员教育和干部培训相结合的方式，依托党员学习日、共产党员网、灯塔党建在线、学习强国平台等载体，分</w:t>
      </w:r>
      <w:r>
        <w:t>12</w:t>
      </w:r>
      <w:r>
        <w:t>个专题开展多层次、全方位学习教育，切实提升学习培训效果，推动党员干部进一步坚定理想信念、增强党性观念、强化改革意识、提升工作能力。切实发挥</w:t>
      </w:r>
      <w:r>
        <w:t>“</w:t>
      </w:r>
      <w:r>
        <w:t>关键少数</w:t>
      </w:r>
      <w:r>
        <w:t>”</w:t>
      </w:r>
      <w:r>
        <w:t>的示范带动作用，科学制定</w:t>
      </w:r>
      <w:r>
        <w:t>2019</w:t>
      </w:r>
      <w:r>
        <w:t>年度理论学习中心组学习计划和领导干</w:t>
      </w:r>
      <w:r>
        <w:rPr>
          <w:rFonts w:hint="eastAsia"/>
        </w:rPr>
        <w:t>部个人学习计划，以中心组学习带动机关党支部学习和党员学习，形成以学促思、以学促干的良好风气。</w:t>
      </w:r>
    </w:p>
    <w:p w:rsidR="000D37E4" w:rsidRDefault="000D37E4" w:rsidP="000D37E4">
      <w:pPr>
        <w:ind w:firstLineChars="200" w:firstLine="420"/>
      </w:pPr>
      <w:r>
        <w:rPr>
          <w:rFonts w:hint="eastAsia"/>
        </w:rPr>
        <w:t>三是找准目标定位，全面履行管党治党政治责任。坚持党的建设统领各项工作，全面推行党建工作清单管理，制定《党组织书记抓党建责任清单》，细化分解任务，明确具体措施，确保把党建主体责任落到实处。进一步加强和规范党内政治生活，将支部“主题党日”与“三会一课”、组织生活会、谈心谈话、党员民主评议等深度融合，严格按照规定程序和要求开展组织生活，推动形成严肃活泼、优质高效的党内政治生活新局面。不断加强与党员沟通交流，健全完善常态化谈心谈话机制，定期开展党员干部思想动态分析，了解掌握“八小时”内外情况，加强人文关怀和心理疏导，切实做到严管与厚爱相结合、激励与约束并重、解决思想问题与解决实际问题有机统一。</w:t>
      </w:r>
    </w:p>
    <w:p w:rsidR="000D37E4" w:rsidRDefault="000D37E4" w:rsidP="000D37E4">
      <w:pPr>
        <w:ind w:firstLineChars="200" w:firstLine="420"/>
      </w:pPr>
      <w:r>
        <w:rPr>
          <w:rFonts w:hint="eastAsia"/>
        </w:rPr>
        <w:t>四是夯实组织基础，全面提升规范化建设水平。持续深化过硬党支部建设，健全完善党支部牵头抓总、党小组具体组织、机关党建科跟进督促的“三位一体”工作机制。严格落实“三会一课”制度，确定每月</w:t>
      </w:r>
      <w:r>
        <w:t>10</w:t>
      </w:r>
      <w:r>
        <w:t>日为党支部</w:t>
      </w:r>
      <w:r>
        <w:t>“</w:t>
      </w:r>
      <w:r>
        <w:t>例会日</w:t>
      </w:r>
      <w:r>
        <w:t>”</w:t>
      </w:r>
      <w:r>
        <w:t>，研究讨论机关党支部党的建设有关事宜；每月</w:t>
      </w:r>
      <w:r>
        <w:t>15</w:t>
      </w:r>
      <w:r>
        <w:t>日为</w:t>
      </w:r>
      <w:r>
        <w:t>“</w:t>
      </w:r>
      <w:r>
        <w:t>党小组党日</w:t>
      </w:r>
      <w:r>
        <w:t>”</w:t>
      </w:r>
      <w:r>
        <w:t>，由各党小组组织党员开展专题学习讨论或主题党日活动。大力推行党员</w:t>
      </w:r>
      <w:r>
        <w:t>“</w:t>
      </w:r>
      <w:r>
        <w:t>全链条</w:t>
      </w:r>
      <w:r>
        <w:t>”</w:t>
      </w:r>
      <w:r>
        <w:t>管理。在发展党员方面，实行全程纪实，做到</w:t>
      </w:r>
      <w:r>
        <w:t>“</w:t>
      </w:r>
      <w:r>
        <w:t>一步一审</w:t>
      </w:r>
      <w:r>
        <w:t>”“</w:t>
      </w:r>
      <w:r>
        <w:t>一事一记</w:t>
      </w:r>
      <w:r>
        <w:t>”“</w:t>
      </w:r>
      <w:r>
        <w:t>一人一档</w:t>
      </w:r>
      <w:r>
        <w:t>”</w:t>
      </w:r>
      <w:r>
        <w:t>；在亮化记分管理方面，围绕敬业奉献、服务群众、树立家风、廉洁自律、文明建设等内容优化调整</w:t>
      </w:r>
      <w:r>
        <w:rPr>
          <w:rFonts w:hint="eastAsia"/>
        </w:rPr>
        <w:t>指标体系，按照“党员自评—党员互评—群众参评—组织评定—亮分公示—评档定级”</w:t>
      </w:r>
      <w:r>
        <w:t>6</w:t>
      </w:r>
      <w:r>
        <w:t>个步骤对党员进行综合考评。</w:t>
      </w:r>
    </w:p>
    <w:p w:rsidR="000D37E4" w:rsidRDefault="000D37E4" w:rsidP="000D37E4">
      <w:pPr>
        <w:ind w:firstLineChars="200" w:firstLine="420"/>
      </w:pPr>
      <w:r>
        <w:rPr>
          <w:rFonts w:hint="eastAsia"/>
        </w:rPr>
        <w:t>五是丰富载体平台，充分激发机关党组织活力。将党支部活力建设作为本年度机关党建的重要专题，年初制定活动计划和时间节点，每月明确一个主题活动和责任人，以点带面，全面提升。明确每月第二周的星期五为支部“主题党日”，建立支部“主题党日”党小组轮值制度，党小组提前</w:t>
      </w:r>
      <w:r>
        <w:t>10</w:t>
      </w:r>
      <w:r>
        <w:t>天将活动方案报党支部审核，经批准后组织实施，确保</w:t>
      </w:r>
      <w:r>
        <w:t>“</w:t>
      </w:r>
      <w:r>
        <w:t>主题党日</w:t>
      </w:r>
      <w:r>
        <w:t>”</w:t>
      </w:r>
      <w:r>
        <w:t>接地气、见实效、有</w:t>
      </w:r>
      <w:r>
        <w:t>“</w:t>
      </w:r>
      <w:r>
        <w:t>党味</w:t>
      </w:r>
      <w:r>
        <w:t>”</w:t>
      </w:r>
      <w:r>
        <w:t>。持续深化</w:t>
      </w:r>
      <w:r>
        <w:t>“</w:t>
      </w:r>
      <w:r>
        <w:t>我为党建工作献一策</w:t>
      </w:r>
      <w:r>
        <w:t>”</w:t>
      </w:r>
      <w:r>
        <w:t>、</w:t>
      </w:r>
      <w:r>
        <w:t>“</w:t>
      </w:r>
      <w:r>
        <w:t>金点子</w:t>
      </w:r>
      <w:r>
        <w:t>”</w:t>
      </w:r>
      <w:r>
        <w:t>征集等活动，引导全体党员干部积极建言献策，推动支部建设迈上新台阶。扎实开展精神文明创建，在单位内部、联系社区、包保路段定</w:t>
      </w:r>
      <w:r>
        <w:rPr>
          <w:rFonts w:hint="eastAsia"/>
        </w:rPr>
        <w:t>期不定期开展环境整治、志愿服务、巡查检查，争当文明创建的倡导者、践行者、守护者。</w:t>
      </w:r>
    </w:p>
    <w:p w:rsidR="000D37E4" w:rsidRDefault="000D37E4" w:rsidP="000D37E4">
      <w:pPr>
        <w:ind w:firstLineChars="200" w:firstLine="420"/>
        <w:rPr>
          <w:rFonts w:hint="eastAsia"/>
        </w:rPr>
      </w:pPr>
      <w:r>
        <w:rPr>
          <w:rFonts w:hint="eastAsia"/>
        </w:rPr>
        <w:t>六是狠抓作风建设，营造风清气正的干事环境。积极倡树“特别能担当、特别能吃苦、特别能工作、特别能奉献”的“四个特别”精神，对想干事、能干事、干成事、不出事的干部进行重点培养，努力创造各类学习培训、挂职锻炼的机会，让踏实苦干的干部“有奔头”，敬业实干的干部“得实惠”。全面对标先进地区先进单位，找准找实短板不足，有针对性的进行学习借鉴。在此基础上，各科室分别确定一项年度重点课题，深入总结提炼党建工作或业务工作的外地经验和创新举措，努力形成一批高质量的调研成果、实践成果和制度成果，切实推动机关党建和机构编制业务工作全面提升、全面进步，在全办充分营造敢想敢干、勤为善为、干就干好、争先进位的实干氛围。</w:t>
      </w:r>
    </w:p>
    <w:p w:rsidR="000D37E4" w:rsidRDefault="000D37E4" w:rsidP="000D37E4">
      <w:pPr>
        <w:ind w:firstLineChars="200" w:firstLine="420"/>
        <w:jc w:val="right"/>
        <w:rPr>
          <w:rFonts w:hint="eastAsia"/>
        </w:rPr>
      </w:pPr>
      <w:r w:rsidRPr="00F002CD">
        <w:rPr>
          <w:rFonts w:hint="eastAsia"/>
        </w:rPr>
        <w:t>山东省济宁市编办</w:t>
      </w:r>
      <w:smartTag w:uri="urn:schemas-microsoft-com:office:smarttags" w:element="chsdate">
        <w:smartTagPr>
          <w:attr w:name="Year" w:val="2019"/>
          <w:attr w:name="Month" w:val="4"/>
          <w:attr w:name="Day" w:val="17"/>
          <w:attr w:name="IsLunarDate" w:val="False"/>
          <w:attr w:name="IsROCDate" w:val="False"/>
        </w:smartTagPr>
        <w:r>
          <w:t>2019-4-1</w:t>
        </w:r>
        <w:r>
          <w:rPr>
            <w:rFonts w:hint="eastAsia"/>
          </w:rPr>
          <w:t>7</w:t>
        </w:r>
      </w:smartTag>
    </w:p>
    <w:p w:rsidR="000D37E4" w:rsidRDefault="000D37E4" w:rsidP="00F27DF9">
      <w:pPr>
        <w:sectPr w:rsidR="000D37E4" w:rsidSect="00F27DF9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F59B0" w:rsidRDefault="00AF59B0"/>
    <w:sectPr w:rsidR="00AF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7E4"/>
    <w:rsid w:val="000D37E4"/>
    <w:rsid w:val="00AF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D37E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37E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D37E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>Win10NeT.COM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2022-07-13T06:27:00Z</dcterms:created>
</cp:coreProperties>
</file>