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F26" w:rsidRDefault="00987F26" w:rsidP="00A22A8C">
      <w:pPr>
        <w:pStyle w:val="1"/>
      </w:pPr>
      <w:r w:rsidRPr="00A22A8C">
        <w:t>2019年临西县事业单位</w:t>
      </w:r>
      <w:r w:rsidRPr="00A22A8C">
        <w:t>“</w:t>
      </w:r>
      <w:r w:rsidRPr="00A22A8C">
        <w:t>双随机、一公开</w:t>
      </w:r>
      <w:r w:rsidRPr="00A22A8C">
        <w:t>”</w:t>
      </w:r>
      <w:r w:rsidRPr="00A22A8C">
        <w:t>监督管理工作方案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为贯彻落实国务院办公厅《关于推广抽查规范事中事后监管的通知》（国办发〔</w:t>
      </w:r>
      <w:r>
        <w:t>2015</w:t>
      </w:r>
      <w:r>
        <w:t>〕</w:t>
      </w:r>
      <w:r>
        <w:t>58</w:t>
      </w:r>
      <w:r>
        <w:t>号）、中央编办《关于加强和创新事业单位法人登记监管工作的通知》（中央编办发〔</w:t>
      </w:r>
      <w:r>
        <w:t>2016</w:t>
      </w:r>
      <w:r>
        <w:t>〕</w:t>
      </w:r>
      <w:r>
        <w:t>81</w:t>
      </w:r>
      <w:r>
        <w:t>号</w:t>
      </w:r>
      <w:r>
        <w:t xml:space="preserve"> </w:t>
      </w:r>
      <w:r>
        <w:t>）的规定，及省编委办《关于对事业单位法人实施</w:t>
      </w:r>
      <w:r>
        <w:t>“</w:t>
      </w:r>
      <w:r>
        <w:t>双随机、一公开</w:t>
      </w:r>
      <w:r>
        <w:t>”</w:t>
      </w:r>
      <w:r>
        <w:t>监管工作的实施方案》（冀机编办〔</w:t>
      </w:r>
      <w:r>
        <w:t>2017</w:t>
      </w:r>
      <w:r>
        <w:t>〕</w:t>
      </w:r>
      <w:r>
        <w:t>105</w:t>
      </w:r>
      <w:r>
        <w:t>号）和市编委办印发《</w:t>
      </w:r>
      <w:r>
        <w:t>2019</w:t>
      </w:r>
      <w:r>
        <w:t>年邢台市事业单位</w:t>
      </w:r>
      <w:r>
        <w:t>“</w:t>
      </w:r>
      <w:r>
        <w:t>双随机、一公开</w:t>
      </w:r>
      <w:r>
        <w:t>”</w:t>
      </w:r>
      <w:r>
        <w:t>监督管理工作方案》（邢机编办〔</w:t>
      </w:r>
      <w:r>
        <w:t>2019</w:t>
      </w:r>
      <w:r>
        <w:t>〕</w:t>
      </w:r>
      <w:r>
        <w:t>53</w:t>
      </w:r>
      <w:r>
        <w:t>号）的要求</w:t>
      </w:r>
      <w:r>
        <w:t>,</w:t>
      </w:r>
      <w:r>
        <w:t>确保事业单位规范运行及公益目标实现，结合我市工作实际，制定本方案。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一、总体要求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认真落实上级机关关于简政放权、放管结合、优化服务的要求，坚持依法实施、公正高效、公开透明的原则，严格执行《事业单位登记管理暂行条例》等有关法规，进一步完善随机抽取检查对象、随机抽取执法人员的“双随机”抽查机制，并将检查结果面向社会公开，强化事业单位主体自律和社会监督，为各类事业单位营造公平竞争的良好环境，提升事业单位公益服务质量和水平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二、检查对象和抽查内容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凡在我县事业单位登记管理机关登记设立的，或由上级登记机关委托我县代管的事业单位，均纳入检查对象范围。抽查内容为事业单位法人登记事项、年度报告、履职情况等。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三、检查方式和时间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双随机检查本年度至少开展一次</w:t>
      </w:r>
      <w:r>
        <w:t xml:space="preserve">, </w:t>
      </w:r>
      <w:r>
        <w:t>于</w:t>
      </w:r>
      <w:r>
        <w:t>10</w:t>
      </w:r>
      <w:r>
        <w:t>月底前完成。每次抽查事业单位法人名录库单位数的</w:t>
      </w:r>
      <w:r>
        <w:t>1%-3%,</w:t>
      </w:r>
      <w:r>
        <w:t>采取单位自查、检查组随机抽查及网络监测相结合的方式进行。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（一）单位自查</w:t>
      </w:r>
      <w:r>
        <w:t>(6</w:t>
      </w:r>
      <w:r>
        <w:t>月</w:t>
      </w:r>
      <w:r>
        <w:t>4</w:t>
      </w:r>
      <w:r>
        <w:t>日一</w:t>
      </w:r>
      <w:r>
        <w:t>6</w:t>
      </w:r>
      <w:r>
        <w:t>月</w:t>
      </w:r>
      <w:r>
        <w:t>30</w:t>
      </w:r>
      <w:r>
        <w:t>日</w:t>
      </w:r>
      <w:r>
        <w:t>)</w:t>
      </w:r>
      <w:r>
        <w:t>。各事业单位按通知要求</w:t>
      </w:r>
      <w:r>
        <w:t xml:space="preserve">, </w:t>
      </w:r>
      <w:r>
        <w:t>认真开展自查。要对照检查内容</w:t>
      </w:r>
      <w:r>
        <w:t>,</w:t>
      </w:r>
      <w:r>
        <w:t>实事求是地逐项进行梳理</w:t>
      </w:r>
      <w:r>
        <w:t xml:space="preserve">, </w:t>
      </w:r>
      <w:r>
        <w:t>查找对存在的问题认真分析原因</w:t>
      </w:r>
      <w:r>
        <w:t xml:space="preserve">, </w:t>
      </w:r>
      <w:r>
        <w:t>制定整改措施</w:t>
      </w:r>
      <w:r>
        <w:t>,</w:t>
      </w:r>
      <w:r>
        <w:t>及时进行整改，如实填写《事业单位书面审查内容清单》</w:t>
      </w:r>
      <w:r>
        <w:t>(</w:t>
      </w:r>
      <w:r>
        <w:t>见附件一、二</w:t>
      </w:r>
      <w:r>
        <w:t>)</w:t>
      </w:r>
      <w:r>
        <w:t>，事业单位法定代表人签字、举办单位盖章确认后，和</w:t>
      </w:r>
      <w:r>
        <w:t>2018</w:t>
      </w:r>
      <w:r>
        <w:t>年事业单位法人年度报告书一起自行存档备查。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（二）随机抽查</w:t>
      </w:r>
      <w:r>
        <w:t>(7</w:t>
      </w:r>
      <w:r>
        <w:t>月</w:t>
      </w:r>
      <w:r>
        <w:t>1</w:t>
      </w:r>
      <w:r>
        <w:t>日</w:t>
      </w:r>
      <w:r>
        <w:t>—9</w:t>
      </w:r>
      <w:r>
        <w:t>月</w:t>
      </w:r>
      <w:r>
        <w:t>30</w:t>
      </w:r>
      <w:r>
        <w:t>日</w:t>
      </w:r>
      <w:r>
        <w:t>)</w:t>
      </w:r>
      <w:r>
        <w:t>。抽查由县事业单位登记管理局具体负责</w:t>
      </w:r>
      <w:r>
        <w:t xml:space="preserve">, </w:t>
      </w:r>
      <w:r>
        <w:t>执法检查人员的随机选派可采取县委编办统筹方式进行。</w:t>
      </w:r>
      <w:r>
        <w:t xml:space="preserve">           </w:t>
      </w:r>
    </w:p>
    <w:p w:rsidR="00987F26" w:rsidRDefault="00987F26" w:rsidP="00987F26">
      <w:pPr>
        <w:ind w:firstLineChars="200" w:firstLine="420"/>
      </w:pPr>
      <w:r>
        <w:t xml:space="preserve">    1</w:t>
      </w:r>
      <w:r>
        <w:t>、随机抽取抽查单位和执法检查人员。抽查单位确定后</w:t>
      </w:r>
      <w:r>
        <w:t>,</w:t>
      </w:r>
      <w:r>
        <w:t>提前</w:t>
      </w:r>
      <w:r>
        <w:t>1</w:t>
      </w:r>
      <w:r>
        <w:t>天告知被抽查对象及其主管部门</w:t>
      </w:r>
      <w:r>
        <w:t xml:space="preserve">, </w:t>
      </w:r>
      <w:r>
        <w:t>并向被抽查对象下达事业单位法人公示信息抽查通知书。检查人员确定后</w:t>
      </w:r>
      <w:r>
        <w:t>,</w:t>
      </w:r>
      <w:r>
        <w:t>对检查人员信息严格保密</w:t>
      </w:r>
      <w:r>
        <w:t xml:space="preserve"> </w:t>
      </w:r>
      <w:r>
        <w:t>。</w:t>
      </w:r>
    </w:p>
    <w:p w:rsidR="00987F26" w:rsidRDefault="00987F26" w:rsidP="00987F26">
      <w:pPr>
        <w:ind w:firstLineChars="200" w:firstLine="420"/>
      </w:pPr>
      <w:r>
        <w:t>2</w:t>
      </w:r>
      <w:r>
        <w:t>、进行实地检查。检查人员现场填写实地检查记录</w:t>
      </w:r>
      <w:r>
        <w:t>,</w:t>
      </w:r>
      <w:r>
        <w:t>并由事业单位法定代表人签字、事业单位盖章确认。无法签字、盖章的</w:t>
      </w:r>
      <w:r>
        <w:t>,</w:t>
      </w:r>
      <w:r>
        <w:t>要说明原因</w:t>
      </w:r>
      <w:r>
        <w:t>,</w:t>
      </w:r>
      <w:r>
        <w:t>必要时可邀请有关人员作为见证人，检查工作要做到全程留痕，实现责任可追溯。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（三）抽查结果运用。建立“一抽查一通报”制度，抽查工作结束后，将抽查情况和结果报办领导审定后，抽查结果通过临西县人民政府网站向社会公开</w:t>
      </w:r>
      <w:r>
        <w:t>,</w:t>
      </w:r>
      <w:r>
        <w:t>并记入事业单位法人登记档案。对存在问题的事业单位</w:t>
      </w:r>
      <w:r>
        <w:t xml:space="preserve">, </w:t>
      </w:r>
      <w:r>
        <w:t>下发法律文书</w:t>
      </w:r>
      <w:r>
        <w:t xml:space="preserve">, </w:t>
      </w:r>
      <w:r>
        <w:t>列入事业单位异常信息</w:t>
      </w:r>
      <w:r>
        <w:t>,</w:t>
      </w:r>
      <w:r>
        <w:t>要求限期整改</w:t>
      </w:r>
      <w:r>
        <w:t>,</w:t>
      </w:r>
      <w:r>
        <w:t>并根据违法违规情况分别给予警告、暂扣《事业单位法人证书》及单位印章、撤销登记并收缴《事业单位法人证书》及单位印章的处罚。对涉及的问题需要其他部门处理的</w:t>
      </w:r>
      <w:r>
        <w:t xml:space="preserve">, </w:t>
      </w:r>
      <w:r>
        <w:t>按照程序移交有关部门处理。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四、有关要求</w:t>
      </w:r>
    </w:p>
    <w:p w:rsidR="00987F26" w:rsidRDefault="00987F26" w:rsidP="00987F26">
      <w:pPr>
        <w:ind w:firstLineChars="200" w:firstLine="420"/>
      </w:pPr>
      <w:r>
        <w:rPr>
          <w:rFonts w:hint="eastAsia"/>
        </w:rPr>
        <w:t>“双随机一公开”作为加强事中事后监管新的有效形式，要强化责任意识，严格按照法定程序组织实施。各举办单位要切实履行职责</w:t>
      </w:r>
      <w:r>
        <w:t>,</w:t>
      </w:r>
      <w:r>
        <w:t>认真审核把关</w:t>
      </w:r>
      <w:r>
        <w:t>,</w:t>
      </w:r>
      <w:r>
        <w:t>安排专人负责</w:t>
      </w:r>
      <w:r>
        <w:t>,</w:t>
      </w:r>
      <w:r>
        <w:t>认真组织做好本部门所属事业单位的自查、迎查工作。各事业单位明确责任分工</w:t>
      </w:r>
      <w:r>
        <w:t>,</w:t>
      </w:r>
      <w:r>
        <w:t>切实做好抽查、检查工作准备。</w:t>
      </w:r>
    </w:p>
    <w:p w:rsidR="00987F26" w:rsidRDefault="00987F26" w:rsidP="00987F26">
      <w:pPr>
        <w:ind w:firstLineChars="200" w:firstLine="420"/>
        <w:jc w:val="right"/>
      </w:pPr>
      <w:r w:rsidRPr="00D41E13">
        <w:rPr>
          <w:rFonts w:hint="eastAsia"/>
        </w:rPr>
        <w:t>临西县编办</w:t>
      </w:r>
      <w:r w:rsidRPr="00D41E13">
        <w:t>2019-06-03</w:t>
      </w:r>
    </w:p>
    <w:p w:rsidR="00987F26" w:rsidRDefault="00987F26" w:rsidP="008C53A5">
      <w:pPr>
        <w:sectPr w:rsidR="00987F26" w:rsidSect="008C53A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31FD7" w:rsidRDefault="00931FD7"/>
    <w:sectPr w:rsidR="00931F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87F26"/>
    <w:rsid w:val="00931FD7"/>
    <w:rsid w:val="00987F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87F2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87F2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1207</Characters>
  <Application>Microsoft Office Word</Application>
  <DocSecurity>0</DocSecurity>
  <Lines>10</Lines>
  <Paragraphs>2</Paragraphs>
  <ScaleCrop>false</ScaleCrop>
  <Company>Sky123.Org</Company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2022-08-08T08:30:00Z</dcterms:created>
</cp:coreProperties>
</file>