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1A10" w:rsidRDefault="00201A10" w:rsidP="00BF7B24">
      <w:pPr>
        <w:pStyle w:val="1"/>
      </w:pPr>
      <w:r w:rsidRPr="00BF7B24">
        <w:rPr>
          <w:rFonts w:hint="eastAsia"/>
        </w:rPr>
        <w:t>中共大悟县委机构编制委员会办公室</w:t>
      </w:r>
      <w:r w:rsidRPr="00BF7B24">
        <w:t>2022年预算编报说明</w:t>
      </w:r>
    </w:p>
    <w:p w:rsidR="00201A10" w:rsidRDefault="00201A10" w:rsidP="00201A10">
      <w:pPr>
        <w:ind w:firstLineChars="200" w:firstLine="420"/>
      </w:pPr>
      <w:r>
        <w:rPr>
          <w:rFonts w:hint="eastAsia"/>
        </w:rPr>
        <w:t>一、本部门主要职能</w:t>
      </w:r>
    </w:p>
    <w:p w:rsidR="00201A10" w:rsidRDefault="00201A10" w:rsidP="00201A10">
      <w:pPr>
        <w:ind w:firstLineChars="200" w:firstLine="420"/>
      </w:pPr>
      <w:r>
        <w:rPr>
          <w:rFonts w:hint="eastAsia"/>
        </w:rPr>
        <w:t>县委机构编制委员会办公室是县委工作机关，为正科级，归口县委组织部管理。其主要职责规定如下：</w:t>
      </w:r>
    </w:p>
    <w:p w:rsidR="00201A10" w:rsidRDefault="00201A10" w:rsidP="00201A10">
      <w:pPr>
        <w:ind w:firstLineChars="200" w:firstLine="420"/>
      </w:pPr>
      <w:r>
        <w:rPr>
          <w:rFonts w:hint="eastAsia"/>
        </w:rPr>
        <w:t>（一）贯彻执行上级关于行政管理体制和机构改革以及机构编制管理的政策、法规。研究拟订全县机构编制管理办法和实施细则。</w:t>
      </w:r>
    </w:p>
    <w:p w:rsidR="00201A10" w:rsidRDefault="00201A10" w:rsidP="00201A10">
      <w:pPr>
        <w:ind w:firstLineChars="200" w:firstLine="420"/>
      </w:pPr>
      <w:r>
        <w:rPr>
          <w:rFonts w:hint="eastAsia"/>
        </w:rPr>
        <w:t>（二）研究拟订全县行政管理体制和机构改革的实施方案并组织实施。负责审核、报批全县行政机构、事业单位人员编制使用计划。</w:t>
      </w:r>
    </w:p>
    <w:p w:rsidR="00201A10" w:rsidRDefault="00201A10" w:rsidP="00201A10">
      <w:pPr>
        <w:ind w:firstLineChars="200" w:firstLine="420"/>
      </w:pPr>
      <w:r>
        <w:rPr>
          <w:rFonts w:hint="eastAsia"/>
        </w:rPr>
        <w:t>（三）研究拟订全县行政编制分配方案，统一管理全县各级党委、人大、政府、政协，各人民团体机关的机构编制工作。承担全县各级党政机关，人大、政协，各人民团体机关的主要职责、内设机构、人员编制和领导职数规定的审核、报批以及日常管理工作。研究提出并协调县直各部门之间、县直各部门与乡镇（区）之间的职权划分的意见。</w:t>
      </w:r>
    </w:p>
    <w:p w:rsidR="00201A10" w:rsidRDefault="00201A10" w:rsidP="00201A10">
      <w:pPr>
        <w:ind w:firstLineChars="200" w:firstLine="420"/>
      </w:pPr>
      <w:r>
        <w:rPr>
          <w:rFonts w:hint="eastAsia"/>
        </w:rPr>
        <w:t>（四）审核、报批全县行政机关、事业单位职能配置、机构设置、人员编制和领导职数的调整意见，以及机构的设立、调整、撤销和更名。</w:t>
      </w:r>
    </w:p>
    <w:p w:rsidR="00201A10" w:rsidRDefault="00201A10" w:rsidP="00201A10">
      <w:pPr>
        <w:ind w:firstLineChars="200" w:firstLine="420"/>
      </w:pPr>
      <w:r>
        <w:rPr>
          <w:rFonts w:hint="eastAsia"/>
        </w:rPr>
        <w:t>（五）指导、协调全县事业单位机构编制管理工作。拟订全县事业单位编制标准，拟订全县事业单位改革方案，并组织实施。负责对拟参照公务员法管理的事业单位职能审核提出意见，参与指导全县事业单位岗位设置管理工作。</w:t>
      </w:r>
    </w:p>
    <w:p w:rsidR="00201A10" w:rsidRDefault="00201A10" w:rsidP="00201A10">
      <w:pPr>
        <w:ind w:firstLineChars="200" w:firstLine="420"/>
      </w:pPr>
      <w:r>
        <w:rPr>
          <w:rFonts w:hint="eastAsia"/>
        </w:rPr>
        <w:t>（六）负责全县党政群机关统一代码的管理和事业单位登记管理的日常工作。</w:t>
      </w:r>
    </w:p>
    <w:p w:rsidR="00201A10" w:rsidRDefault="00201A10" w:rsidP="00201A10">
      <w:pPr>
        <w:ind w:firstLineChars="200" w:firstLine="420"/>
      </w:pPr>
      <w:r>
        <w:rPr>
          <w:rFonts w:hint="eastAsia"/>
        </w:rPr>
        <w:t>（七）调查研究并监督检查县直各部门和乡镇（区）机构改革以及机构编制管理法规、政策的执行情况。</w:t>
      </w:r>
    </w:p>
    <w:p w:rsidR="00201A10" w:rsidRDefault="00201A10" w:rsidP="00201A10">
      <w:pPr>
        <w:ind w:firstLineChars="200" w:firstLine="420"/>
      </w:pPr>
      <w:r>
        <w:rPr>
          <w:rFonts w:hint="eastAsia"/>
        </w:rPr>
        <w:t>（八）负责全县行政管理体制、机构改革、机构编制管理的调查研究、信息传递工作。参与党政群机关、县委县政府直属事业单位和乡镇（区）目标责任制检查考核，承担机构编制管理考核的具体工作。</w:t>
      </w:r>
    </w:p>
    <w:p w:rsidR="00201A10" w:rsidRDefault="00201A10" w:rsidP="00201A10">
      <w:pPr>
        <w:ind w:firstLineChars="200" w:firstLine="420"/>
      </w:pPr>
      <w:r>
        <w:rPr>
          <w:rFonts w:hint="eastAsia"/>
        </w:rPr>
        <w:t>（九）完成县委交办的其他任务。</w:t>
      </w:r>
    </w:p>
    <w:p w:rsidR="00201A10" w:rsidRDefault="00201A10" w:rsidP="00201A10">
      <w:pPr>
        <w:ind w:firstLineChars="200" w:firstLine="420"/>
      </w:pPr>
      <w:r>
        <w:rPr>
          <w:rFonts w:hint="eastAsia"/>
        </w:rPr>
        <w:t>二、机构设置情况</w:t>
      </w:r>
    </w:p>
    <w:p w:rsidR="00201A10" w:rsidRDefault="00201A10" w:rsidP="00201A10">
      <w:pPr>
        <w:ind w:firstLineChars="200" w:firstLine="420"/>
      </w:pPr>
      <w:r>
        <w:rPr>
          <w:rFonts w:hint="eastAsia"/>
        </w:rPr>
        <w:t>根据大悟县委批复内设机构和直属事业单位情况，纳入</w:t>
      </w:r>
      <w:r>
        <w:t>2022</w:t>
      </w:r>
      <w:r>
        <w:t>年部门预算编制范围的单位如下：</w:t>
      </w:r>
    </w:p>
    <w:p w:rsidR="00201A10" w:rsidRDefault="00201A10" w:rsidP="00201A10">
      <w:pPr>
        <w:ind w:firstLineChars="200" w:firstLine="420"/>
      </w:pPr>
      <w:r>
        <w:rPr>
          <w:rFonts w:hint="eastAsia"/>
        </w:rPr>
        <w:t>（一）内设机构构成</w:t>
      </w:r>
    </w:p>
    <w:p w:rsidR="00201A10" w:rsidRDefault="00201A10" w:rsidP="00201A10">
      <w:pPr>
        <w:ind w:firstLineChars="200" w:firstLine="420"/>
      </w:pPr>
      <w:r>
        <w:rPr>
          <w:rFonts w:hint="eastAsia"/>
        </w:rPr>
        <w:t>综合股。负责机关日常运转工作。起草综合性文件及文字材料。承担重要会议组织、文电处理、安全保密、新闻宣传、档案管理、政务信息、机关党建、干部人事、教育培训、财务、信访、人大代表建议和政协提案的办理等工作。</w:t>
      </w:r>
    </w:p>
    <w:p w:rsidR="00201A10" w:rsidRDefault="00201A10" w:rsidP="00201A10">
      <w:pPr>
        <w:ind w:firstLineChars="200" w:firstLine="420"/>
      </w:pPr>
      <w:r>
        <w:rPr>
          <w:rFonts w:hint="eastAsia"/>
        </w:rPr>
        <w:t>机构编制股。研究拟订全县机构编制管理办法和实施细则，负责行政管理体制和事业单位改革的调查研究，并拟定实施方案。承担全县行政机关和事业单位机构的设置调整，主要职责、内设机构、人员编制、领导职数的审核、报批及日常管理工作。研究提出并协调县直各部门之间，以及各部门与乡镇（区）之间的职权划分。拟订全县行政编制总额分配方案。拟订全县事业单位编制分配标准。负责审核、批准全县行政机关、事业单位编制和职数的使用。</w:t>
      </w:r>
      <w:r>
        <w:t xml:space="preserve"> </w:t>
      </w:r>
      <w:r>
        <w:t>参与全县事业单位岗位设置的管理。对拟参照《公务员法》管理的事业单位职能审核提出意见。</w:t>
      </w:r>
    </w:p>
    <w:p w:rsidR="00201A10" w:rsidRDefault="00201A10" w:rsidP="00201A10">
      <w:pPr>
        <w:ind w:firstLineChars="200" w:firstLine="420"/>
      </w:pPr>
      <w:r>
        <w:rPr>
          <w:rFonts w:hint="eastAsia"/>
        </w:rPr>
        <w:t>登记管理股（事业单位登记中心）。承担全县党政群机关统一代码管理的具体业务工作。拟定本县事业单位登记管理的工作规则和工作制度。依法对事业单位进行登记管理。依法保护核准登记或备案的事业单位与登记事项有关的合法权益，协助事业单位办理与登记相关事宜。依照《条例》行使对事业单位的监督管理职能，对违反《条例》规定的事宜提出处理意见。组织全县事业单位登记管理信息的统计及分析工作。协助业务股室加强事业单位机构编制管理工作。负责事业单位法人登记档案管理工作，负责事业单位登记管理网络的使用与维护工作。协助有关部门搞好机关、事业单位社会信用体系建设。</w:t>
      </w:r>
    </w:p>
    <w:p w:rsidR="00201A10" w:rsidRDefault="00201A10" w:rsidP="00201A10">
      <w:pPr>
        <w:ind w:firstLineChars="200" w:firstLine="420"/>
      </w:pPr>
      <w:r>
        <w:rPr>
          <w:rFonts w:hint="eastAsia"/>
        </w:rPr>
        <w:t>监督检查股（县委编委督查室）。监督检查全县各级、各部门贯彻落实党中央、省委和孝感市委有关机构编制方针、政策和规定的情况。监督检查上级批准的重大改革方案的实施情况。监督检查机构限额、编制数额、领导职数配备的执行情况。监督检查编制总量控制及财政供养系数控制目标执行情况。监督检查全县行政机关、事业单位履行职能的情况。负责“</w:t>
      </w:r>
      <w:r>
        <w:t>12310”</w:t>
      </w:r>
      <w:r>
        <w:t>举报电话受理工作。受理违反机构编制管理规定的检举、控告和投诉，提出处理意见。研究推进全县机构编制管理法制化建设和建立完善机构编制管理与财政预算管理相互配套的协调约束机制和监督机制。承</w:t>
      </w:r>
      <w:r>
        <w:rPr>
          <w:rFonts w:hint="eastAsia"/>
        </w:rPr>
        <w:t>担党政群机关和乡镇（区）机构编制管理目标责任制检查考核。做好机构编制综合业务管理平台实名制系统信息采集、录入和管理工作。做好全县机构编制统计工作。做好县级机构编制信息化建设和门户网站建设、技术维护工作。受上级机构编制部门委托，管理“中文域名”规范使用，做好注册管理相关工作。</w:t>
      </w:r>
    </w:p>
    <w:p w:rsidR="00201A10" w:rsidRDefault="00201A10" w:rsidP="00201A10">
      <w:pPr>
        <w:ind w:firstLineChars="200" w:firstLine="420"/>
      </w:pPr>
      <w:r>
        <w:rPr>
          <w:rFonts w:hint="eastAsia"/>
        </w:rPr>
        <w:t>（二）二级单位构成</w:t>
      </w:r>
    </w:p>
    <w:p w:rsidR="00201A10" w:rsidRDefault="00201A10" w:rsidP="00201A10">
      <w:pPr>
        <w:ind w:firstLineChars="200" w:firstLine="420"/>
      </w:pPr>
      <w:r>
        <w:t>1</w:t>
      </w:r>
      <w:r>
        <w:t>、大悟县事业单位登记中心</w:t>
      </w:r>
    </w:p>
    <w:p w:rsidR="00201A10" w:rsidRDefault="00201A10" w:rsidP="00201A10">
      <w:pPr>
        <w:ind w:firstLineChars="200" w:firstLine="420"/>
      </w:pPr>
      <w:r>
        <w:t>2</w:t>
      </w:r>
      <w:r>
        <w:t>、县机构编制政务公开信息中心</w:t>
      </w:r>
    </w:p>
    <w:p w:rsidR="00201A10" w:rsidRDefault="00201A10" w:rsidP="00201A10">
      <w:pPr>
        <w:ind w:firstLineChars="200" w:firstLine="420"/>
      </w:pPr>
      <w:r>
        <w:rPr>
          <w:rFonts w:hint="eastAsia"/>
        </w:rPr>
        <w:t>以上两个下级事业单位人财物均不独立。</w:t>
      </w:r>
    </w:p>
    <w:p w:rsidR="00201A10" w:rsidRDefault="00201A10" w:rsidP="00201A10">
      <w:pPr>
        <w:ind w:firstLineChars="200" w:firstLine="420"/>
      </w:pPr>
      <w:r>
        <w:rPr>
          <w:rFonts w:hint="eastAsia"/>
        </w:rPr>
        <w:t>三、预算编报情况</w:t>
      </w:r>
    </w:p>
    <w:p w:rsidR="00201A10" w:rsidRDefault="00201A10" w:rsidP="00201A10">
      <w:pPr>
        <w:ind w:firstLineChars="200" w:firstLine="420"/>
      </w:pPr>
      <w:r>
        <w:t>2022</w:t>
      </w:r>
      <w:r>
        <w:t>年初预算总收入</w:t>
      </w:r>
      <w:r>
        <w:t>(</w:t>
      </w:r>
      <w:r>
        <w:t>含局机关和所属直属单独核算预算单位数据）安排</w:t>
      </w:r>
      <w:r>
        <w:t>218.27</w:t>
      </w:r>
      <w:r>
        <w:t>万元，其中：财政经费补助拨款收入安排</w:t>
      </w:r>
      <w:r>
        <w:t>180.55</w:t>
      </w:r>
      <w:r>
        <w:t>万元、纳入非税管理的收入安排</w:t>
      </w:r>
      <w:r>
        <w:t>21</w:t>
      </w:r>
      <w:r>
        <w:t>万元、上年结转收入</w:t>
      </w:r>
      <w:r>
        <w:t>16.72</w:t>
      </w:r>
      <w:r>
        <w:t>万元。</w:t>
      </w:r>
    </w:p>
    <w:p w:rsidR="00201A10" w:rsidRDefault="00201A10" w:rsidP="00201A10">
      <w:pPr>
        <w:ind w:firstLineChars="200" w:firstLine="420"/>
      </w:pPr>
      <w:r>
        <w:t>2022</w:t>
      </w:r>
      <w:r>
        <w:t>年预算总支出安排</w:t>
      </w:r>
      <w:r>
        <w:t>218.27</w:t>
      </w:r>
      <w:r>
        <w:t>万元</w:t>
      </w:r>
      <w:r>
        <w:t>(</w:t>
      </w:r>
      <w:r>
        <w:t>含局机关和所属二级预算单位数据），其中：基本支出安排</w:t>
      </w:r>
      <w:r>
        <w:t>161.24</w:t>
      </w:r>
      <w:r>
        <w:t>万元（主要用于工资福利支出</w:t>
      </w:r>
      <w:r>
        <w:t>136.39</w:t>
      </w:r>
      <w:r>
        <w:t>万元、商品和服务支出</w:t>
      </w:r>
      <w:r>
        <w:t>24.85</w:t>
      </w:r>
      <w:r>
        <w:t>万元、对个人和家庭的补助支出</w:t>
      </w:r>
      <w:r>
        <w:t>5.31</w:t>
      </w:r>
      <w:r>
        <w:t>万元）；项目支出安排</w:t>
      </w:r>
      <w:r>
        <w:t>26</w:t>
      </w:r>
      <w:r>
        <w:t>万元；其他支出安排</w:t>
      </w:r>
      <w:r>
        <w:t>25.72</w:t>
      </w:r>
      <w:r>
        <w:t>万元。</w:t>
      </w:r>
    </w:p>
    <w:p w:rsidR="00201A10" w:rsidRDefault="00201A10" w:rsidP="00201A10">
      <w:pPr>
        <w:ind w:firstLineChars="200" w:firstLine="420"/>
      </w:pPr>
      <w:r>
        <w:rPr>
          <w:rFonts w:hint="eastAsia"/>
        </w:rPr>
        <w:t>四、预算收支增减情况说明</w:t>
      </w:r>
    </w:p>
    <w:p w:rsidR="00201A10" w:rsidRDefault="00201A10" w:rsidP="00201A10">
      <w:pPr>
        <w:ind w:firstLineChars="200" w:firstLine="420"/>
      </w:pPr>
      <w:r>
        <w:t>2022</w:t>
      </w:r>
      <w:r>
        <w:t>年初预算总收入安排</w:t>
      </w:r>
      <w:r>
        <w:t>218.27</w:t>
      </w:r>
      <w:r>
        <w:t>万元，比上年初预算安排增加</w:t>
      </w:r>
      <w:r>
        <w:t>17.57</w:t>
      </w:r>
      <w:r>
        <w:t>万元，增加的主要原因是上年结转资金纳入今年预算。</w:t>
      </w:r>
    </w:p>
    <w:p w:rsidR="00201A10" w:rsidRDefault="00201A10" w:rsidP="00201A10">
      <w:pPr>
        <w:ind w:firstLineChars="200" w:firstLine="420"/>
      </w:pPr>
      <w:r>
        <w:t>2022</w:t>
      </w:r>
      <w:r>
        <w:t>年初预算总支出安排</w:t>
      </w:r>
      <w:r>
        <w:t>218.27</w:t>
      </w:r>
      <w:r>
        <w:t>万元，比上年初预算安排增加</w:t>
      </w:r>
      <w:r>
        <w:t>17.57</w:t>
      </w:r>
      <w:r>
        <w:t>万元，增加主要原因是上年结转资金纳入今年预算支出。</w:t>
      </w:r>
    </w:p>
    <w:p w:rsidR="00201A10" w:rsidRDefault="00201A10" w:rsidP="00201A10">
      <w:pPr>
        <w:ind w:firstLineChars="200" w:firstLine="420"/>
      </w:pPr>
      <w:r>
        <w:rPr>
          <w:rFonts w:hint="eastAsia"/>
        </w:rPr>
        <w:t>五、机关运行经费安排情况说明</w:t>
      </w:r>
    </w:p>
    <w:p w:rsidR="00201A10" w:rsidRDefault="00201A10" w:rsidP="00201A10">
      <w:pPr>
        <w:ind w:firstLineChars="200" w:firstLine="420"/>
      </w:pPr>
      <w:r>
        <w:rPr>
          <w:rFonts w:hint="eastAsia"/>
        </w:rPr>
        <w:t>机关运行经费支出，是指为行政单位和参照公务员法管理事业单位使用的一般公共预算财政拨款安排的基本支出中的公用经费，包括办公及印刷费、邮电费、差旅费、会议费、福利费、日常维修费、专用材料及一般设备购置费、办公用水电费、公务接待费、公务用车运行维护费以及其他费用。</w:t>
      </w:r>
    </w:p>
    <w:p w:rsidR="00201A10" w:rsidRDefault="00201A10" w:rsidP="00201A10">
      <w:pPr>
        <w:ind w:firstLineChars="200" w:firstLine="420"/>
      </w:pPr>
      <w:r>
        <w:t>2022</w:t>
      </w:r>
      <w:r>
        <w:t>年财政拨款基本支出安排</w:t>
      </w:r>
      <w:r>
        <w:t>187.24</w:t>
      </w:r>
      <w:r>
        <w:t>万元，比上年初预算安排增加</w:t>
      </w:r>
      <w:r>
        <w:t>12.54</w:t>
      </w:r>
      <w:r>
        <w:t>万元，增加的主要原因一是上年结转资金纳入今年预算；二是增加了专项改革工作经费。</w:t>
      </w:r>
    </w:p>
    <w:p w:rsidR="00201A10" w:rsidRDefault="00201A10" w:rsidP="00201A10">
      <w:pPr>
        <w:ind w:firstLineChars="200" w:firstLine="420"/>
      </w:pPr>
      <w:r>
        <w:rPr>
          <w:rFonts w:hint="eastAsia"/>
        </w:rPr>
        <w:t>其中：人员经费安排</w:t>
      </w:r>
      <w:r>
        <w:t>136.39</w:t>
      </w:r>
      <w:r>
        <w:t>万元，主要包括：基本工资安排</w:t>
      </w:r>
      <w:r>
        <w:t>41.79</w:t>
      </w:r>
      <w:r>
        <w:t>万元、津贴补贴安排</w:t>
      </w:r>
      <w:r>
        <w:t>22.88</w:t>
      </w:r>
      <w:r>
        <w:t>万元、一次性年终奖安排</w:t>
      </w:r>
      <w:r>
        <w:t>19.85</w:t>
      </w:r>
      <w:r>
        <w:t>万元、社会保障缴费安排</w:t>
      </w:r>
      <w:r>
        <w:t>12.46</w:t>
      </w:r>
      <w:r>
        <w:t>万元、改革性补贴安排</w:t>
      </w:r>
      <w:r>
        <w:t>7.59</w:t>
      </w:r>
      <w:r>
        <w:t>万元、住房公积金安排</w:t>
      </w:r>
      <w:r>
        <w:t>7.24</w:t>
      </w:r>
      <w:r>
        <w:t>万元、其他对个人和家庭的补助支出安排</w:t>
      </w:r>
      <w:r>
        <w:t>23.76</w:t>
      </w:r>
      <w:r>
        <w:t>万元；</w:t>
      </w:r>
    </w:p>
    <w:p w:rsidR="00201A10" w:rsidRDefault="00201A10" w:rsidP="00201A10">
      <w:pPr>
        <w:ind w:firstLineChars="200" w:firstLine="420"/>
      </w:pPr>
      <w:r>
        <w:rPr>
          <w:rFonts w:hint="eastAsia"/>
        </w:rPr>
        <w:t>公用经费安排</w:t>
      </w:r>
      <w:r>
        <w:t>22.16</w:t>
      </w:r>
      <w:r>
        <w:t>万元，主要包括：办公费安排</w:t>
      </w:r>
      <w:r>
        <w:t>1</w:t>
      </w:r>
      <w:r>
        <w:t>万元、印刷费安排</w:t>
      </w:r>
      <w:r>
        <w:t>0.4</w:t>
      </w:r>
      <w:r>
        <w:t>万元、水电费安排</w:t>
      </w:r>
      <w:r>
        <w:t>0.11</w:t>
      </w:r>
      <w:r>
        <w:t>万元、邮电费安排</w:t>
      </w:r>
      <w:r>
        <w:t>0.81</w:t>
      </w:r>
      <w:r>
        <w:t>万元、物业管理费安排</w:t>
      </w:r>
      <w:r>
        <w:t>0.3</w:t>
      </w:r>
      <w:r>
        <w:t>万元、差旅费安排</w:t>
      </w:r>
      <w:r>
        <w:t xml:space="preserve">5.5    </w:t>
      </w:r>
      <w:r>
        <w:t>万元、维修（护）费安排</w:t>
      </w:r>
      <w:r>
        <w:t>0.1</w:t>
      </w:r>
      <w:r>
        <w:t>万元、会议费安排</w:t>
      </w:r>
      <w:r>
        <w:t>0.5</w:t>
      </w:r>
      <w:r>
        <w:t>万元、培训费安排</w:t>
      </w:r>
      <w:r>
        <w:t>0.18</w:t>
      </w:r>
      <w:r>
        <w:t>万元、公务接待费安排</w:t>
      </w:r>
      <w:r>
        <w:t>0.24</w:t>
      </w:r>
      <w:r>
        <w:t>万元、工会经费安排</w:t>
      </w:r>
      <w:r>
        <w:t>1.7</w:t>
      </w:r>
      <w:r>
        <w:t>万元、福利费安排</w:t>
      </w:r>
      <w:r>
        <w:t>0.3</w:t>
      </w:r>
      <w:r>
        <w:t>万元、公务用车运行维护费安排</w:t>
      </w:r>
      <w:r>
        <w:t>0</w:t>
      </w:r>
      <w:r>
        <w:t>万元、办公设备购置安排</w:t>
      </w:r>
      <w:r>
        <w:t>0</w:t>
      </w:r>
      <w:r>
        <w:t>万元、其他商品和服务支出安排</w:t>
      </w:r>
      <w:r>
        <w:t>10.16</w:t>
      </w:r>
      <w:r>
        <w:t>万元（劳务费</w:t>
      </w:r>
      <w:r>
        <w:t>5</w:t>
      </w:r>
      <w:r>
        <w:t>万元、公车改革补贴</w:t>
      </w:r>
      <w:r>
        <w:t>5.16</w:t>
      </w:r>
      <w:r>
        <w:t>万元）。</w:t>
      </w:r>
    </w:p>
    <w:p w:rsidR="00201A10" w:rsidRDefault="00201A10" w:rsidP="00201A10">
      <w:pPr>
        <w:ind w:firstLineChars="200" w:firstLine="420"/>
      </w:pPr>
      <w:r>
        <w:rPr>
          <w:rFonts w:hint="eastAsia"/>
        </w:rPr>
        <w:t>六、“三公”经费安排情况及增减说明</w:t>
      </w:r>
    </w:p>
    <w:p w:rsidR="00201A10" w:rsidRDefault="00201A10" w:rsidP="00201A10">
      <w:pPr>
        <w:ind w:firstLineChars="200" w:firstLine="420"/>
      </w:pPr>
      <w:r>
        <w:t>2022</w:t>
      </w:r>
      <w:r>
        <w:t>年</w:t>
      </w:r>
      <w:r>
        <w:t>“</w:t>
      </w:r>
      <w:r>
        <w:t>三公</w:t>
      </w:r>
      <w:r>
        <w:t>”</w:t>
      </w:r>
      <w:r>
        <w:t>经费预算安排</w:t>
      </w:r>
      <w:r>
        <w:t>0.24</w:t>
      </w:r>
      <w:r>
        <w:t>万元，比上年预算安排减少</w:t>
      </w:r>
      <w:r>
        <w:t>0.06</w:t>
      </w:r>
      <w:r>
        <w:t>万元，其减少的主要原因是其减少的主要原因是根据湖北省《党政机关厉行节约反对浪费条例》实施办法，控制和节约公务接待费用的开支。其中：因公出国</w:t>
      </w:r>
      <w:r>
        <w:t>(</w:t>
      </w:r>
      <w:r>
        <w:t>境</w:t>
      </w:r>
      <w:r>
        <w:t>)</w:t>
      </w:r>
      <w:r>
        <w:t>经费安排</w:t>
      </w:r>
      <w:r>
        <w:t>0</w:t>
      </w:r>
      <w:r>
        <w:t>万元，因公出国</w:t>
      </w:r>
      <w:r>
        <w:t>(</w:t>
      </w:r>
      <w:r>
        <w:t>境</w:t>
      </w:r>
      <w:r>
        <w:t>)</w:t>
      </w:r>
      <w:r>
        <w:t>人数</w:t>
      </w:r>
      <w:r>
        <w:t xml:space="preserve"> 0</w:t>
      </w:r>
      <w:r>
        <w:t>人；公务接待费安排</w:t>
      </w:r>
      <w:r>
        <w:t>0.24</w:t>
      </w:r>
      <w:r>
        <w:t>万元，主要用于接待其他市县编办来悟交流学习费用。</w:t>
      </w:r>
    </w:p>
    <w:p w:rsidR="00201A10" w:rsidRDefault="00201A10" w:rsidP="00201A10">
      <w:pPr>
        <w:ind w:firstLineChars="200" w:firstLine="420"/>
      </w:pPr>
      <w:r>
        <w:rPr>
          <w:rFonts w:hint="eastAsia"/>
        </w:rPr>
        <w:t>七、政府采购安排情况说明</w:t>
      </w:r>
    </w:p>
    <w:p w:rsidR="00201A10" w:rsidRDefault="00201A10" w:rsidP="00201A10">
      <w:pPr>
        <w:ind w:firstLineChars="200" w:firstLine="420"/>
      </w:pPr>
      <w:r>
        <w:rPr>
          <w:rFonts w:hint="eastAsia"/>
        </w:rPr>
        <w:t>根据《采购法》要求，所有纳入《省人民政府办公厅关于印发</w:t>
      </w:r>
      <w:r>
        <w:t>2019-2020</w:t>
      </w:r>
      <w:r>
        <w:t>年政府集中采购目录及标准的通知》的通知（鄂政办发</w:t>
      </w:r>
      <w:r>
        <w:t>[2018]33</w:t>
      </w:r>
      <w:r>
        <w:t>号文件）的项目均实施政府采购。</w:t>
      </w:r>
    </w:p>
    <w:p w:rsidR="00201A10" w:rsidRDefault="00201A10" w:rsidP="00201A10">
      <w:pPr>
        <w:ind w:firstLineChars="200" w:firstLine="420"/>
      </w:pPr>
      <w:r>
        <w:t>2022</w:t>
      </w:r>
      <w:r>
        <w:t>年部门政府采购预算安排</w:t>
      </w:r>
      <w:r>
        <w:t xml:space="preserve"> 0</w:t>
      </w:r>
      <w:r>
        <w:t>万元，比上年初预算安排减少</w:t>
      </w:r>
      <w:r>
        <w:t>5</w:t>
      </w:r>
      <w:r>
        <w:t>万元，减少的主要原因是无政府采购项目。</w:t>
      </w:r>
    </w:p>
    <w:p w:rsidR="00201A10" w:rsidRDefault="00201A10" w:rsidP="00201A10">
      <w:pPr>
        <w:ind w:firstLineChars="200" w:firstLine="420"/>
      </w:pPr>
      <w:r>
        <w:rPr>
          <w:rFonts w:hint="eastAsia"/>
        </w:rPr>
        <w:t>八、国有资产占用情况</w:t>
      </w:r>
    </w:p>
    <w:p w:rsidR="00201A10" w:rsidRDefault="00201A10" w:rsidP="00201A10">
      <w:pPr>
        <w:ind w:firstLineChars="200" w:firstLine="420"/>
      </w:pPr>
      <w:r>
        <w:rPr>
          <w:rFonts w:hint="eastAsia"/>
        </w:rPr>
        <w:t>截至</w:t>
      </w:r>
      <w:r>
        <w:t>2021</w:t>
      </w:r>
      <w:r>
        <w:t>年</w:t>
      </w:r>
      <w:r>
        <w:t>12</w:t>
      </w:r>
      <w:r>
        <w:t>月</w:t>
      </w:r>
      <w:r>
        <w:t>31</w:t>
      </w:r>
      <w:r>
        <w:t>日，固定资产</w:t>
      </w:r>
      <w:r>
        <w:t>130.16</w:t>
      </w:r>
      <w:r>
        <w:t>万元。其中：房屋及建筑物类</w:t>
      </w:r>
      <w:r>
        <w:t>88</w:t>
      </w:r>
      <w:r>
        <w:t>万元、交通运输工具类</w:t>
      </w:r>
      <w:r>
        <w:t>0</w:t>
      </w:r>
      <w:r>
        <w:t>万元（含车改未处置车辆）、通用设备类</w:t>
      </w:r>
      <w:r>
        <w:t>42.16</w:t>
      </w:r>
      <w:r>
        <w:t>万元、专用设备类</w:t>
      </w:r>
      <w:r>
        <w:t>0</w:t>
      </w:r>
      <w:r>
        <w:t>万元、其他</w:t>
      </w:r>
      <w:r>
        <w:t>0</w:t>
      </w:r>
      <w:r>
        <w:t>万元，比上年初决算减少</w:t>
      </w:r>
      <w:r>
        <w:t>11.6</w:t>
      </w:r>
      <w:r>
        <w:t>万元，其减少的原因主要是固定资产折旧下账。</w:t>
      </w:r>
    </w:p>
    <w:p w:rsidR="00201A10" w:rsidRDefault="00201A10" w:rsidP="00201A10">
      <w:pPr>
        <w:ind w:firstLineChars="200" w:firstLine="420"/>
      </w:pPr>
      <w:r>
        <w:rPr>
          <w:rFonts w:hint="eastAsia"/>
        </w:rPr>
        <w:t>九、预算绩效目标管理情况</w:t>
      </w:r>
    </w:p>
    <w:p w:rsidR="00201A10" w:rsidRDefault="00201A10" w:rsidP="00201A10">
      <w:pPr>
        <w:ind w:firstLineChars="200" w:firstLine="420"/>
      </w:pPr>
      <w:r>
        <w:rPr>
          <w:rFonts w:hint="eastAsia"/>
        </w:rPr>
        <w:t>根据大悟县财政局关于印发《关于编报</w:t>
      </w:r>
      <w:r>
        <w:t>2021</w:t>
      </w:r>
      <w:r>
        <w:t>年部门预算绩效目标的通知》的通知（悟财绩发</w:t>
      </w:r>
      <w:r>
        <w:t>[2021]6</w:t>
      </w:r>
      <w:r>
        <w:t>号文件），为加强单位预算绩效管理，强化绩效理念和支出责任，提高财政资金使用效益，将绩效目标管理、绩效跟踪、绩效评价及结果应用等纳入预算编制、执行、监督全过程，以提高预算资金的经济、社会和其他效益为目的管理活动，以支出结果为导向的预算管理模式。</w:t>
      </w:r>
    </w:p>
    <w:p w:rsidR="00201A10" w:rsidRDefault="00201A10" w:rsidP="00201A10">
      <w:pPr>
        <w:ind w:firstLineChars="200" w:firstLine="420"/>
      </w:pPr>
      <w:r>
        <w:t>2022</w:t>
      </w:r>
      <w:r>
        <w:t>年项目预算绩效评价目标资金</w:t>
      </w:r>
      <w:r>
        <w:t>26</w:t>
      </w:r>
      <w:r>
        <w:t>万元，比上年初预算安排增加</w:t>
      </w:r>
      <w:r>
        <w:t>14</w:t>
      </w:r>
      <w:r>
        <w:t>万元，其增加的主要原因：一是上年结转本级专项</w:t>
      </w:r>
      <w:r>
        <w:t>4</w:t>
      </w:r>
      <w:r>
        <w:t>万元；二是增加了专项改革工作经费，其中：事业单位分类改革项目支出</w:t>
      </w:r>
      <w:r>
        <w:t>10</w:t>
      </w:r>
      <w:r>
        <w:t>万元、中文域名注册管理运行项目支出</w:t>
      </w:r>
      <w:r>
        <w:t>2</w:t>
      </w:r>
      <w:r>
        <w:t>万元、机构编制电子平台建设项目支出</w:t>
      </w:r>
      <w:r>
        <w:t>5</w:t>
      </w:r>
      <w:r>
        <w:t>万元、乡镇综合执法改革项目支出</w:t>
      </w:r>
      <w:r>
        <w:t>5</w:t>
      </w:r>
      <w:r>
        <w:t>万元、结转</w:t>
      </w:r>
      <w:r>
        <w:t>2021</w:t>
      </w:r>
      <w:r>
        <w:t>年度本级项目支出</w:t>
      </w:r>
      <w:r>
        <w:t>4</w:t>
      </w:r>
      <w:r>
        <w:t>万元。</w:t>
      </w:r>
    </w:p>
    <w:p w:rsidR="00201A10" w:rsidRDefault="00201A10" w:rsidP="00201A10">
      <w:pPr>
        <w:ind w:firstLineChars="200" w:firstLine="420"/>
      </w:pPr>
      <w:r>
        <w:rPr>
          <w:rFonts w:hint="eastAsia"/>
        </w:rPr>
        <w:t>十、重点项目预算的绩效目标说明</w:t>
      </w:r>
    </w:p>
    <w:p w:rsidR="00201A10" w:rsidRDefault="00201A10" w:rsidP="00201A10">
      <w:pPr>
        <w:ind w:firstLineChars="200" w:firstLine="420"/>
      </w:pPr>
      <w:r>
        <w:t>2022</w:t>
      </w:r>
      <w:r>
        <w:t>年重点项目预算的绩效目标以及预算绩效情况的说明情况。</w:t>
      </w:r>
    </w:p>
    <w:p w:rsidR="00201A10" w:rsidRDefault="00201A10" w:rsidP="00201A10">
      <w:pPr>
        <w:ind w:firstLineChars="200" w:firstLine="420"/>
      </w:pPr>
      <w:r>
        <w:t>2022</w:t>
      </w:r>
      <w:r>
        <w:t>年预计专项转移支付</w:t>
      </w:r>
      <w:r>
        <w:t>7</w:t>
      </w:r>
      <w:r>
        <w:t>万元，有关情况说明是：</w:t>
      </w:r>
      <w:r>
        <w:t>2021</w:t>
      </w:r>
      <w:r>
        <w:t>年度省委编办以奖代补考评奖励资金</w:t>
      </w:r>
      <w:r>
        <w:t>7</w:t>
      </w:r>
      <w:r>
        <w:t>万元。</w:t>
      </w:r>
    </w:p>
    <w:p w:rsidR="00201A10" w:rsidRDefault="00201A10" w:rsidP="00201A10">
      <w:pPr>
        <w:ind w:firstLineChars="200" w:firstLine="420"/>
      </w:pPr>
      <w:r>
        <w:rPr>
          <w:rFonts w:hint="eastAsia"/>
        </w:rPr>
        <w:t>十一、政府性基金编制情况</w:t>
      </w:r>
    </w:p>
    <w:p w:rsidR="00201A10" w:rsidRDefault="00201A10" w:rsidP="00201A10">
      <w:pPr>
        <w:ind w:firstLineChars="200" w:firstLine="420"/>
      </w:pPr>
      <w:r>
        <w:rPr>
          <w:rFonts w:hint="eastAsia"/>
        </w:rPr>
        <w:t>本级及所属二级预算单位，政府性基金收入</w:t>
      </w:r>
      <w:r>
        <w:t>0</w:t>
      </w:r>
      <w:r>
        <w:t>万元，政府性基金支出</w:t>
      </w:r>
      <w:r>
        <w:t>0</w:t>
      </w:r>
      <w:r>
        <w:t>万元。</w:t>
      </w:r>
    </w:p>
    <w:p w:rsidR="00201A10" w:rsidRDefault="00201A10" w:rsidP="00201A10">
      <w:pPr>
        <w:ind w:firstLineChars="200" w:firstLine="420"/>
      </w:pPr>
      <w:r>
        <w:rPr>
          <w:rFonts w:hint="eastAsia"/>
        </w:rPr>
        <w:t>十二、扶贫资金情况。</w:t>
      </w:r>
    </w:p>
    <w:p w:rsidR="00201A10" w:rsidRDefault="00201A10" w:rsidP="00201A10">
      <w:pPr>
        <w:ind w:firstLineChars="200" w:firstLine="420"/>
      </w:pPr>
      <w:r>
        <w:rPr>
          <w:rFonts w:hint="eastAsia"/>
        </w:rPr>
        <w:t>扶贫资金情况：</w:t>
      </w:r>
      <w:r>
        <w:t>2022</w:t>
      </w:r>
      <w:r>
        <w:t>年本级及所属二级预算单位，安排扶贫资金</w:t>
      </w:r>
      <w:r>
        <w:t>0</w:t>
      </w:r>
      <w:r>
        <w:t>万元。</w:t>
      </w:r>
    </w:p>
    <w:p w:rsidR="00201A10" w:rsidRDefault="00201A10" w:rsidP="00201A10">
      <w:pPr>
        <w:ind w:firstLineChars="200" w:firstLine="420"/>
      </w:pPr>
      <w:r>
        <w:rPr>
          <w:rFonts w:hint="eastAsia"/>
        </w:rPr>
        <w:t>十三</w:t>
      </w:r>
      <w:r>
        <w:t xml:space="preserve"> </w:t>
      </w:r>
      <w:r>
        <w:t>、名词解释</w:t>
      </w:r>
    </w:p>
    <w:p w:rsidR="00201A10" w:rsidRDefault="00201A10" w:rsidP="00201A10">
      <w:pPr>
        <w:ind w:firstLineChars="200" w:firstLine="420"/>
      </w:pPr>
      <w:r>
        <w:t>1</w:t>
      </w:r>
      <w:r>
        <w:t>、财政拨款收入：指县级财政预算安排且当年拨付的资金。</w:t>
      </w:r>
    </w:p>
    <w:p w:rsidR="00201A10" w:rsidRDefault="00201A10" w:rsidP="00201A10">
      <w:pPr>
        <w:ind w:firstLineChars="200" w:firstLine="420"/>
      </w:pPr>
      <w:r>
        <w:t>2</w:t>
      </w:r>
      <w:r>
        <w:t>、年初财政拨款结转和结余</w:t>
      </w:r>
      <w:r>
        <w:t>:</w:t>
      </w:r>
      <w:r>
        <w:t>指以前年度尚未完成、结转到本年仍接原规定用途继续使用的资金。</w:t>
      </w:r>
    </w:p>
    <w:p w:rsidR="00201A10" w:rsidRDefault="00201A10" w:rsidP="00201A10">
      <w:pPr>
        <w:ind w:firstLineChars="200" w:firstLine="420"/>
      </w:pPr>
      <w:r>
        <w:t>3</w:t>
      </w:r>
      <w:r>
        <w:t>、年末财政拨款结转和结余：年末结转资金是指当年支出预算已执行但尚未完成，或因故未执行，下年需按原用途继续使用的财政拨款资金。年末结余资金是指支出预算工作目标已完成，或由于受政策变化、计划调整等因素影响工作终止，当年剩余的财政拨款资金。</w:t>
      </w:r>
    </w:p>
    <w:p w:rsidR="00201A10" w:rsidRDefault="00201A10" w:rsidP="00201A10">
      <w:pPr>
        <w:ind w:firstLineChars="200" w:firstLine="420"/>
      </w:pPr>
      <w:r>
        <w:t>4</w:t>
      </w:r>
      <w:r>
        <w:t>、基本支出：指为保障机构正常运转、完成日常工作任务而发生的人员支出和公用支出。</w:t>
      </w:r>
    </w:p>
    <w:p w:rsidR="00201A10" w:rsidRDefault="00201A10" w:rsidP="00201A10">
      <w:pPr>
        <w:ind w:firstLineChars="200" w:firstLine="420"/>
      </w:pPr>
      <w:r>
        <w:t>5</w:t>
      </w:r>
      <w:r>
        <w:t>、项目支出：指基本支出之外为完成特定行政任务和事业发展目标所发生的支出。</w:t>
      </w:r>
    </w:p>
    <w:p w:rsidR="00201A10" w:rsidRDefault="00201A10" w:rsidP="00201A10">
      <w:pPr>
        <w:ind w:firstLineChars="200" w:firstLine="420"/>
      </w:pPr>
      <w:r>
        <w:t>6</w:t>
      </w:r>
      <w:r>
        <w:t>、一般公共服务支出中行政运行：指用于保障机构正常运行的基本支出和项目支出。</w:t>
      </w:r>
    </w:p>
    <w:p w:rsidR="00201A10" w:rsidRDefault="00201A10" w:rsidP="00201A10">
      <w:pPr>
        <w:ind w:firstLineChars="200" w:firstLine="420"/>
      </w:pPr>
      <w:r>
        <w:t>7</w:t>
      </w:r>
      <w:r>
        <w:t>、医疗卫生与计划生育行政单位医疗支出</w:t>
      </w:r>
      <w:r>
        <w:t xml:space="preserve">: </w:t>
      </w:r>
      <w:r>
        <w:t>反映财政部门集中安排的行政单位基本医疗保险缴费经费，按国家规定享受离休人员待遇的医疗经费。</w:t>
      </w:r>
    </w:p>
    <w:p w:rsidR="00201A10" w:rsidRDefault="00201A10" w:rsidP="00201A10">
      <w:pPr>
        <w:ind w:firstLineChars="200" w:firstLine="420"/>
      </w:pPr>
      <w:r>
        <w:t>8</w:t>
      </w:r>
      <w:r>
        <w:t>、三公经费</w:t>
      </w:r>
      <w:r>
        <w:t>:</w:t>
      </w:r>
      <w:r>
        <w:t>反映用财政拨款安排的因公出国（境）费、公务用车购置及运行费和公务接待费。其中，因公出国（境）费反映单位工作人员公务出国（境）的住宿费、差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rsidR="00201A10" w:rsidRDefault="00201A10" w:rsidP="00201A10">
      <w:pPr>
        <w:ind w:firstLineChars="200" w:firstLine="420"/>
      </w:pPr>
      <w:r>
        <w:t>9</w:t>
      </w:r>
      <w:r>
        <w:t>、机关运行经费</w:t>
      </w:r>
      <w:r>
        <w:t>:</w:t>
      </w:r>
      <w:r>
        <w:t>为保障行政单位</w:t>
      </w:r>
      <w:r>
        <w:t>(</w:t>
      </w:r>
      <w:r>
        <w:t>包括参照公务员法管理的事业单位</w:t>
      </w:r>
      <w:r>
        <w:t>)</w:t>
      </w:r>
      <w:r>
        <w:t>运行用于购买货物和服务的各项资金</w:t>
      </w:r>
      <w:r>
        <w:t>,</w:t>
      </w:r>
      <w:r>
        <w:t>包括办公及印刷费、邮电费、差旅费、会议费、福利费、日常维（护）修费、专用材料及一般设备购置费、办公用房水电费、办公用房取暖费、办公用房物业管理费、公务用车运行维护费以及其他费用。</w:t>
      </w:r>
    </w:p>
    <w:p w:rsidR="00201A10" w:rsidRDefault="00201A10" w:rsidP="00201A10">
      <w:pPr>
        <w:ind w:firstLineChars="200" w:firstLine="420"/>
        <w:jc w:val="right"/>
      </w:pPr>
      <w:r w:rsidRPr="00BF7B24">
        <w:rPr>
          <w:rFonts w:hint="eastAsia"/>
        </w:rPr>
        <w:t>中共大悟县委机构编制委员会办公室</w:t>
      </w:r>
      <w:r w:rsidRPr="00BF7B24">
        <w:t>2022-04-29</w:t>
      </w:r>
    </w:p>
    <w:p w:rsidR="00201A10" w:rsidRDefault="00201A10" w:rsidP="00040867">
      <w:pPr>
        <w:sectPr w:rsidR="00201A10" w:rsidSect="00040867">
          <w:type w:val="continuous"/>
          <w:pgSz w:w="11906" w:h="16838"/>
          <w:pgMar w:top="1644" w:right="1236" w:bottom="1418" w:left="1814" w:header="851" w:footer="907" w:gutter="0"/>
          <w:pgNumType w:start="1"/>
          <w:cols w:space="720"/>
          <w:docGrid w:type="lines" w:linePitch="341" w:charSpace="2373"/>
        </w:sectPr>
      </w:pPr>
    </w:p>
    <w:p w:rsidR="005A5267" w:rsidRDefault="005A5267"/>
    <w:sectPr w:rsidR="005A52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1A10"/>
    <w:rsid w:val="00201A10"/>
    <w:rsid w:val="005A52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1A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01A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678</Words>
  <Characters>3869</Characters>
  <Application>Microsoft Office Word</Application>
  <DocSecurity>0</DocSecurity>
  <Lines>32</Lines>
  <Paragraphs>9</Paragraphs>
  <ScaleCrop>false</ScaleCrop>
  <Company>Sky123.Org</Company>
  <LinksUpToDate>false</LinksUpToDate>
  <CharactersWithSpaces>4538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