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6C2" w:rsidRDefault="00CA56C2" w:rsidP="006F0243">
      <w:pPr>
        <w:pStyle w:val="1"/>
      </w:pPr>
      <w:r>
        <w:rPr>
          <w:rFonts w:hint="eastAsia"/>
        </w:rPr>
        <w:t>中国共产党剑川县委员会机构编制委员会办公室2022年部门预算编制说明</w:t>
      </w:r>
    </w:p>
    <w:p w:rsidR="00CA56C2" w:rsidRDefault="00CA56C2" w:rsidP="00CA56C2">
      <w:pPr>
        <w:ind w:firstLineChars="200" w:firstLine="420"/>
      </w:pPr>
      <w:r>
        <w:rPr>
          <w:rFonts w:hint="eastAsia"/>
        </w:rPr>
        <w:t>一、基本职能及主要工作</w:t>
      </w:r>
    </w:p>
    <w:p w:rsidR="00CA56C2" w:rsidRDefault="00CA56C2" w:rsidP="00CA56C2">
      <w:pPr>
        <w:ind w:firstLineChars="200" w:firstLine="420"/>
      </w:pPr>
      <w:r>
        <w:rPr>
          <w:rFonts w:hint="eastAsia"/>
        </w:rPr>
        <w:t>（一）部门主要职责</w:t>
      </w:r>
    </w:p>
    <w:p w:rsidR="00CA56C2" w:rsidRDefault="00CA56C2" w:rsidP="00CA56C2">
      <w:pPr>
        <w:ind w:firstLineChars="200" w:firstLine="420"/>
      </w:pPr>
      <w:r>
        <w:t>1</w:t>
      </w:r>
      <w:r>
        <w:t>、贯彻执行国家和省、州关于行政管理体制和机构改革以及机构编制管理的方针、政策、法规；研究拟订全县行政、事业单位管理体制、政府职能转变和机构改革以及机构编制管理的规定、办法和细则并组织实施；统一管理县委、人大、政府、政协、民主党派、人民团体机关和事业单位的机构编制工作。</w:t>
      </w:r>
    </w:p>
    <w:p w:rsidR="00CA56C2" w:rsidRDefault="00CA56C2" w:rsidP="00CA56C2">
      <w:pPr>
        <w:ind w:firstLineChars="200" w:firstLine="420"/>
      </w:pPr>
      <w:r>
        <w:t>2</w:t>
      </w:r>
      <w:r>
        <w:t>、围绕县委的中心工作和重大决策部署，研究经济社会发展中的体制机制问题，及时为党委提供决策咨询意见和政策建议；组织研究公共部门绩效管理并提出政策建议。</w:t>
      </w:r>
    </w:p>
    <w:p w:rsidR="00CA56C2" w:rsidRDefault="00CA56C2" w:rsidP="00CA56C2">
      <w:pPr>
        <w:ind w:firstLineChars="200" w:firstLine="420"/>
      </w:pPr>
      <w:r>
        <w:t>3</w:t>
      </w:r>
      <w:r>
        <w:t>、拟订行政管理体制和机构改革的总体方案；审核县级机关各部门和县、乡机构改革方案；指导乡镇行政管理体制和机构改革以及机构编制管理工作。</w:t>
      </w:r>
    </w:p>
    <w:p w:rsidR="00CA56C2" w:rsidRDefault="00CA56C2" w:rsidP="00CA56C2">
      <w:pPr>
        <w:ind w:firstLineChars="200" w:firstLine="420"/>
      </w:pPr>
      <w:r>
        <w:t>4</w:t>
      </w:r>
      <w:r>
        <w:t>、拟订全县事业单位管理体制和机构改革的总体方案；审核县、乡镇事业单位机构改革方案；分析研究事业单位发展状况和公共服务需求与供给，提出创新公共服务提供方式的政策建议；指导全县事业单位管理体制和机构改革以及机构编制管理工作。</w:t>
      </w:r>
    </w:p>
    <w:p w:rsidR="00CA56C2" w:rsidRDefault="00CA56C2" w:rsidP="00CA56C2">
      <w:pPr>
        <w:ind w:firstLineChars="200" w:firstLine="420"/>
      </w:pPr>
      <w:r>
        <w:t>5</w:t>
      </w:r>
      <w:r>
        <w:t>、负责全县行政、事业编制总量控制和动态调整机制的建立；提出县、乡镇行政编制总量分配及调整的建议；拟订全县各类事业编制总量控制目标和调整方案</w:t>
      </w:r>
      <w:r>
        <w:t xml:space="preserve">; </w:t>
      </w:r>
      <w:r>
        <w:t>负责全县机关、事业单位补充人员招考计划、调配计划的人员编制审核。</w:t>
      </w:r>
    </w:p>
    <w:p w:rsidR="00CA56C2" w:rsidRDefault="00CA56C2" w:rsidP="00CA56C2">
      <w:pPr>
        <w:ind w:firstLineChars="200" w:firstLine="420"/>
      </w:pPr>
      <w:r>
        <w:t>6</w:t>
      </w:r>
      <w:r>
        <w:t>、审核县委、县人民政府各部门的职能配置与调整，协调县委、县人民政府各部门之间以及各部门与乡镇之间的职责分工；负责全县事业单位履行公共事业管理职能的审核。</w:t>
      </w:r>
    </w:p>
    <w:p w:rsidR="00CA56C2" w:rsidRDefault="00CA56C2" w:rsidP="00CA56C2">
      <w:pPr>
        <w:ind w:firstLineChars="200" w:firstLine="420"/>
      </w:pPr>
      <w:r>
        <w:t>7</w:t>
      </w:r>
      <w:r>
        <w:t>、审核县人大及其常务委员会、县政协机关，县级民主党派机关，各人民团体机关的机构设置、人员编制、领导职数。</w:t>
      </w:r>
    </w:p>
    <w:p w:rsidR="00CA56C2" w:rsidRDefault="00CA56C2" w:rsidP="00CA56C2">
      <w:pPr>
        <w:ind w:firstLineChars="200" w:firstLine="420"/>
      </w:pPr>
      <w:r>
        <w:t>8</w:t>
      </w:r>
      <w:r>
        <w:t>、审核县委、县人民政府各部门及乡镇机关的内设机构、人员编制、领导职数。</w:t>
      </w:r>
    </w:p>
    <w:p w:rsidR="00CA56C2" w:rsidRDefault="00CA56C2" w:rsidP="00CA56C2">
      <w:pPr>
        <w:ind w:firstLineChars="200" w:firstLine="420"/>
      </w:pPr>
      <w:r>
        <w:t>9</w:t>
      </w:r>
      <w:r>
        <w:t>、审核全县事业单位的职责任务、机构设置、人员编制和领导职数。</w:t>
      </w:r>
    </w:p>
    <w:p w:rsidR="00CA56C2" w:rsidRDefault="00CA56C2" w:rsidP="00CA56C2">
      <w:pPr>
        <w:ind w:firstLineChars="200" w:firstLine="420"/>
      </w:pPr>
      <w:r>
        <w:t>10</w:t>
      </w:r>
      <w:r>
        <w:t>、负责事业单位的登记管理和监督检查工作，依法保护核准登记的事业单位有关登记事项的合法权益。指导和实施事业单位法人治理结构、绩效评估工作；开展有关事业单位登记管理的社会服务；指导、监督事业单位登记管理工作。</w:t>
      </w:r>
    </w:p>
    <w:p w:rsidR="00CA56C2" w:rsidRDefault="00CA56C2" w:rsidP="00CA56C2">
      <w:pPr>
        <w:ind w:firstLineChars="200" w:firstLine="420"/>
      </w:pPr>
      <w:r>
        <w:t>11</w:t>
      </w:r>
      <w:r>
        <w:t>、负责全县机构编制基础数据库和信息化建设，承担机构编制统计工作和实名制管理工作；负责机关、事业单位和其他非营利性机构</w:t>
      </w:r>
      <w:r>
        <w:t>“</w:t>
      </w:r>
      <w:r>
        <w:t>政务</w:t>
      </w:r>
      <w:r>
        <w:t>”</w:t>
      </w:r>
      <w:r>
        <w:t>、</w:t>
      </w:r>
      <w:r>
        <w:t>“</w:t>
      </w:r>
      <w:r>
        <w:t>公益</w:t>
      </w:r>
      <w:r>
        <w:t>”</w:t>
      </w:r>
      <w:r>
        <w:t>中文域名注册的审核工作；负责对机关、事业单位网站标识和挂标的审核办理工作。</w:t>
      </w:r>
    </w:p>
    <w:p w:rsidR="00CA56C2" w:rsidRDefault="00CA56C2" w:rsidP="00CA56C2">
      <w:pPr>
        <w:ind w:firstLineChars="200" w:firstLine="420"/>
      </w:pPr>
      <w:r>
        <w:t>12</w:t>
      </w:r>
      <w:r>
        <w:t>、负责各部门贯彻落实机构编制工作方针政策和法律法规情况；行政、事业单位管理体制和机构改革及机构编制管理情况的评估及监督检查工作。会同纪检监察机关查处机构编制违法违纪行为。</w:t>
      </w:r>
    </w:p>
    <w:p w:rsidR="00CA56C2" w:rsidRDefault="00CA56C2" w:rsidP="00CA56C2">
      <w:pPr>
        <w:ind w:firstLineChars="200" w:firstLine="420"/>
      </w:pPr>
      <w:r>
        <w:t>13</w:t>
      </w:r>
      <w:r>
        <w:t>、承办县委、县委机构编制委员会和上级业务主管部门交办的其他事项。</w:t>
      </w:r>
    </w:p>
    <w:p w:rsidR="00CA56C2" w:rsidRDefault="00CA56C2" w:rsidP="00CA56C2">
      <w:pPr>
        <w:ind w:firstLineChars="200" w:firstLine="420"/>
      </w:pPr>
      <w:r>
        <w:rPr>
          <w:rFonts w:hint="eastAsia"/>
        </w:rPr>
        <w:t>（二）机构设置情况</w:t>
      </w:r>
    </w:p>
    <w:p w:rsidR="00CA56C2" w:rsidRDefault="00CA56C2" w:rsidP="00CA56C2">
      <w:pPr>
        <w:ind w:firstLineChars="200" w:firstLine="420"/>
      </w:pPr>
      <w:r>
        <w:rPr>
          <w:rFonts w:hint="eastAsia"/>
        </w:rPr>
        <w:t>我部门共设置</w:t>
      </w:r>
      <w:r>
        <w:t>4</w:t>
      </w:r>
      <w:r>
        <w:t>个内设机构，包括：综合股、机构编制管理股、监督检查股、剑川县事业单位登记管理局。</w:t>
      </w:r>
    </w:p>
    <w:p w:rsidR="00CA56C2" w:rsidRDefault="00CA56C2" w:rsidP="00CA56C2">
      <w:pPr>
        <w:ind w:firstLineChars="200" w:firstLine="420"/>
      </w:pPr>
      <w:r>
        <w:rPr>
          <w:rFonts w:hint="eastAsia"/>
        </w:rPr>
        <w:t>所属单位</w:t>
      </w:r>
      <w:r>
        <w:t>2</w:t>
      </w:r>
      <w:r>
        <w:t>个，分别是：</w:t>
      </w:r>
    </w:p>
    <w:p w:rsidR="00CA56C2" w:rsidRDefault="00CA56C2" w:rsidP="00CA56C2">
      <w:pPr>
        <w:ind w:firstLineChars="200" w:firstLine="420"/>
      </w:pPr>
      <w:r>
        <w:t>1.</w:t>
      </w:r>
      <w:r>
        <w:t>中国共产党剑川县委员会机构编制委员会办公室</w:t>
      </w:r>
    </w:p>
    <w:p w:rsidR="00CA56C2" w:rsidRDefault="00CA56C2" w:rsidP="00CA56C2">
      <w:pPr>
        <w:ind w:firstLineChars="200" w:firstLine="420"/>
      </w:pPr>
      <w:r>
        <w:t>2.</w:t>
      </w:r>
      <w:r>
        <w:t>中国共产党剑川县委员会机构编制委员会办公室电子政务中心</w:t>
      </w:r>
    </w:p>
    <w:p w:rsidR="00CA56C2" w:rsidRDefault="00CA56C2" w:rsidP="00CA56C2">
      <w:pPr>
        <w:ind w:firstLineChars="200" w:firstLine="420"/>
      </w:pPr>
      <w:r>
        <w:rPr>
          <w:rFonts w:hint="eastAsia"/>
        </w:rPr>
        <w:t>（三）重点工作概述</w:t>
      </w:r>
    </w:p>
    <w:p w:rsidR="00CA56C2" w:rsidRDefault="00CA56C2" w:rsidP="00CA56C2">
      <w:pPr>
        <w:ind w:firstLineChars="200" w:firstLine="420"/>
      </w:pPr>
      <w:r>
        <w:t>1.</w:t>
      </w:r>
      <w:r>
        <w:t>加强对行政、事业单位管理体制和机构改革以及研究落实机构编制管理相关政策法规的职责。</w:t>
      </w:r>
    </w:p>
    <w:p w:rsidR="00CA56C2" w:rsidRDefault="00CA56C2" w:rsidP="00CA56C2">
      <w:pPr>
        <w:ind w:firstLineChars="200" w:firstLine="420"/>
      </w:pPr>
      <w:r>
        <w:t>2.</w:t>
      </w:r>
      <w:r>
        <w:t>加强对行政、事业单位管理体制和机构改革以及机构编制管理等执行情况进行评估和监督检查的职责。</w:t>
      </w:r>
    </w:p>
    <w:p w:rsidR="00CA56C2" w:rsidRDefault="00CA56C2" w:rsidP="00CA56C2">
      <w:pPr>
        <w:ind w:firstLineChars="200" w:firstLine="420"/>
      </w:pPr>
      <w:r>
        <w:t>3.</w:t>
      </w:r>
      <w:r>
        <w:t>以建立健全机构编制基础数据库为重点，加强推进机构编制管理信息化、实名制管理工作和电子政务建设。</w:t>
      </w:r>
    </w:p>
    <w:p w:rsidR="00CA56C2" w:rsidRDefault="00CA56C2" w:rsidP="00CA56C2">
      <w:pPr>
        <w:ind w:firstLineChars="200" w:firstLine="420"/>
      </w:pPr>
      <w:r>
        <w:t>4.</w:t>
      </w:r>
      <w:r>
        <w:t>加强机构编制动态管理工作职责。</w:t>
      </w:r>
    </w:p>
    <w:p w:rsidR="00CA56C2" w:rsidRDefault="00CA56C2" w:rsidP="00CA56C2">
      <w:pPr>
        <w:ind w:firstLineChars="200" w:firstLine="420"/>
      </w:pPr>
      <w:r>
        <w:t>5.</w:t>
      </w:r>
      <w:r>
        <w:t>加强机构编制全面督查工作职责。</w:t>
      </w:r>
    </w:p>
    <w:p w:rsidR="00CA56C2" w:rsidRDefault="00CA56C2" w:rsidP="00CA56C2">
      <w:pPr>
        <w:ind w:firstLineChars="200" w:firstLine="420"/>
      </w:pPr>
      <w:r>
        <w:rPr>
          <w:rFonts w:hint="eastAsia"/>
        </w:rPr>
        <w:t>二、预算单位基本情况</w:t>
      </w:r>
    </w:p>
    <w:p w:rsidR="00CA56C2" w:rsidRDefault="00CA56C2" w:rsidP="00CA56C2">
      <w:pPr>
        <w:ind w:firstLineChars="200" w:firstLine="420"/>
      </w:pPr>
      <w:r>
        <w:rPr>
          <w:rFonts w:hint="eastAsia"/>
        </w:rPr>
        <w:t>我部门编制</w:t>
      </w:r>
      <w:r>
        <w:t>2022</w:t>
      </w:r>
      <w:r>
        <w:t>年部门预算单位共</w:t>
      </w:r>
      <w:r>
        <w:t>2</w:t>
      </w:r>
      <w:r>
        <w:t>个。其中：财政全额供给单位</w:t>
      </w:r>
      <w:r>
        <w:t>2</w:t>
      </w:r>
      <w:r>
        <w:t>个；差额供给单位</w:t>
      </w:r>
      <w:r>
        <w:t>0</w:t>
      </w:r>
      <w:r>
        <w:t>个；定额补助单位</w:t>
      </w:r>
      <w:r>
        <w:t>0</w:t>
      </w:r>
      <w:r>
        <w:t>个；自收自支单位</w:t>
      </w:r>
      <w:r>
        <w:t>0</w:t>
      </w:r>
      <w:r>
        <w:t>个。财政全额供给单位中行政单位</w:t>
      </w:r>
      <w:r>
        <w:t>1</w:t>
      </w:r>
      <w:r>
        <w:t>个；参公单位</w:t>
      </w:r>
      <w:r>
        <w:t>0</w:t>
      </w:r>
      <w:r>
        <w:t>个；事业单位</w:t>
      </w:r>
      <w:r>
        <w:t>1</w:t>
      </w:r>
      <w:r>
        <w:t>个。截止</w:t>
      </w:r>
      <w:r>
        <w:t>2021</w:t>
      </w:r>
      <w:r>
        <w:t>年</w:t>
      </w:r>
      <w:r>
        <w:t>12</w:t>
      </w:r>
      <w:r>
        <w:t>月统计，部门基本情况如下：</w:t>
      </w:r>
    </w:p>
    <w:p w:rsidR="00CA56C2" w:rsidRDefault="00CA56C2" w:rsidP="00CA56C2">
      <w:pPr>
        <w:ind w:firstLineChars="200" w:firstLine="420"/>
      </w:pPr>
      <w:r>
        <w:rPr>
          <w:rFonts w:hint="eastAsia"/>
        </w:rPr>
        <w:t>在职人员编制</w:t>
      </w:r>
      <w:r>
        <w:t>16</w:t>
      </w:r>
      <w:r>
        <w:t>人，其中：行政编制</w:t>
      </w:r>
      <w:r>
        <w:t>12</w:t>
      </w:r>
      <w:r>
        <w:t>人，工勤人员编制</w:t>
      </w:r>
      <w:r>
        <w:t>1</w:t>
      </w:r>
      <w:r>
        <w:t>人，事业编制</w:t>
      </w:r>
      <w:r>
        <w:t>3</w:t>
      </w:r>
      <w:r>
        <w:t>人。在职实有</w:t>
      </w:r>
      <w:r>
        <w:t>12</w:t>
      </w:r>
      <w:r>
        <w:t>人，其中：</w:t>
      </w:r>
      <w:r>
        <w:t xml:space="preserve"> </w:t>
      </w:r>
      <w:r>
        <w:t>财政全额保障</w:t>
      </w:r>
      <w:r>
        <w:t>12</w:t>
      </w:r>
      <w:r>
        <w:t>人，财政差额补助</w:t>
      </w:r>
      <w:r>
        <w:t>0</w:t>
      </w:r>
      <w:r>
        <w:t>人，财政专户资金、单位资金保障</w:t>
      </w:r>
      <w:r>
        <w:t>0</w:t>
      </w:r>
      <w:r>
        <w:t>人。</w:t>
      </w:r>
    </w:p>
    <w:p w:rsidR="00CA56C2" w:rsidRDefault="00CA56C2" w:rsidP="00CA56C2">
      <w:pPr>
        <w:ind w:firstLineChars="200" w:firstLine="420"/>
      </w:pPr>
      <w:r>
        <w:rPr>
          <w:rFonts w:hint="eastAsia"/>
        </w:rPr>
        <w:t>离退休人员</w:t>
      </w:r>
      <w:r>
        <w:t xml:space="preserve"> 0</w:t>
      </w:r>
      <w:r>
        <w:t>人，其中：</w:t>
      </w:r>
      <w:r>
        <w:t xml:space="preserve"> </w:t>
      </w:r>
      <w:r>
        <w:t>离休</w:t>
      </w:r>
      <w:r>
        <w:t xml:space="preserve"> 0</w:t>
      </w:r>
      <w:r>
        <w:t>人，退休</w:t>
      </w:r>
      <w:r>
        <w:t xml:space="preserve"> 0</w:t>
      </w:r>
      <w:r>
        <w:t>人。</w:t>
      </w:r>
    </w:p>
    <w:p w:rsidR="00CA56C2" w:rsidRDefault="00CA56C2" w:rsidP="00CA56C2">
      <w:pPr>
        <w:ind w:firstLineChars="200" w:firstLine="420"/>
      </w:pPr>
      <w:r>
        <w:rPr>
          <w:rFonts w:hint="eastAsia"/>
        </w:rPr>
        <w:t>车辆编制</w:t>
      </w:r>
      <w:r>
        <w:t>1</w:t>
      </w:r>
      <w:r>
        <w:t>辆，实有车辆</w:t>
      </w:r>
      <w:r>
        <w:t>1</w:t>
      </w:r>
      <w:r>
        <w:t>辆。</w:t>
      </w:r>
    </w:p>
    <w:p w:rsidR="00CA56C2" w:rsidRDefault="00CA56C2" w:rsidP="00CA56C2">
      <w:pPr>
        <w:ind w:firstLineChars="200" w:firstLine="420"/>
      </w:pPr>
      <w:r>
        <w:rPr>
          <w:rFonts w:hint="eastAsia"/>
        </w:rPr>
        <w:t>三、预算单位收入情况</w:t>
      </w:r>
    </w:p>
    <w:p w:rsidR="00CA56C2" w:rsidRDefault="00CA56C2" w:rsidP="00CA56C2">
      <w:pPr>
        <w:ind w:firstLineChars="200" w:firstLine="420"/>
      </w:pPr>
      <w:r>
        <w:rPr>
          <w:rFonts w:hint="eastAsia"/>
        </w:rPr>
        <w:t>（一）部门财务收入情况</w:t>
      </w:r>
    </w:p>
    <w:p w:rsidR="00CA56C2" w:rsidRDefault="00CA56C2" w:rsidP="00CA56C2">
      <w:pPr>
        <w:ind w:firstLineChars="200" w:firstLine="420"/>
      </w:pPr>
      <w:r>
        <w:t>2022</w:t>
      </w:r>
      <w:r>
        <w:t>年部门财务总收入</w:t>
      </w:r>
      <w:r>
        <w:t xml:space="preserve"> 195.61</w:t>
      </w:r>
      <w:r>
        <w:t>万元，其中：一般公共预算</w:t>
      </w:r>
      <w:r>
        <w:t>195.61</w:t>
      </w:r>
      <w:r>
        <w:t>万元，政府性基金</w:t>
      </w:r>
      <w:r>
        <w:t>0</w:t>
      </w:r>
      <w:r>
        <w:t>万元，国有资本经营收益</w:t>
      </w:r>
      <w:r>
        <w:t>0</w:t>
      </w:r>
      <w:r>
        <w:t>万元，财政专户管理资金收入</w:t>
      </w:r>
      <w:r>
        <w:t>0</w:t>
      </w:r>
      <w:r>
        <w:t>万元，事业收入</w:t>
      </w:r>
      <w:r>
        <w:t>0</w:t>
      </w:r>
      <w:r>
        <w:t>万元，事业单位经营收入</w:t>
      </w:r>
      <w:r>
        <w:t>0</w:t>
      </w:r>
      <w:r>
        <w:t>万元，上级补助收入</w:t>
      </w:r>
      <w:r>
        <w:t>0</w:t>
      </w:r>
      <w:r>
        <w:t>万元，附属单位上缴收入</w:t>
      </w:r>
      <w:r>
        <w:t>0</w:t>
      </w:r>
      <w:r>
        <w:t>万元，其他收入</w:t>
      </w:r>
      <w:r>
        <w:t>0</w:t>
      </w:r>
      <w:r>
        <w:t>万元。</w:t>
      </w:r>
    </w:p>
    <w:p w:rsidR="00CA56C2" w:rsidRDefault="00CA56C2" w:rsidP="00CA56C2">
      <w:pPr>
        <w:ind w:firstLineChars="200" w:firstLine="420"/>
      </w:pPr>
      <w:r>
        <w:rPr>
          <w:rFonts w:hint="eastAsia"/>
        </w:rPr>
        <w:t>与上年对比增加了</w:t>
      </w:r>
      <w:r>
        <w:t>14.74</w:t>
      </w:r>
      <w:r>
        <w:t>万元，增加</w:t>
      </w:r>
      <w:r>
        <w:t>8.15%</w:t>
      </w:r>
      <w:r>
        <w:t>，主要原因分析：</w:t>
      </w:r>
      <w:r>
        <w:t>2022</w:t>
      </w:r>
      <w:r>
        <w:t>年我部门人员较上年与之相配套的基本工资福利及社会保障缴费等经费随之增加。</w:t>
      </w:r>
    </w:p>
    <w:p w:rsidR="00CA56C2" w:rsidRDefault="00CA56C2" w:rsidP="00CA56C2">
      <w:pPr>
        <w:ind w:firstLineChars="200" w:firstLine="420"/>
      </w:pPr>
      <w:r>
        <w:rPr>
          <w:rFonts w:hint="eastAsia"/>
        </w:rPr>
        <w:t>（二）财政拨款收入情况</w:t>
      </w:r>
    </w:p>
    <w:p w:rsidR="00CA56C2" w:rsidRDefault="00CA56C2" w:rsidP="00CA56C2">
      <w:pPr>
        <w:ind w:firstLineChars="200" w:firstLine="420"/>
      </w:pPr>
      <w:r>
        <w:t>2022</w:t>
      </w:r>
      <w:r>
        <w:t>年部门财政拨款收入</w:t>
      </w:r>
      <w:r>
        <w:t xml:space="preserve"> 195.61</w:t>
      </w:r>
      <w:r>
        <w:t>万元，其中</w:t>
      </w:r>
      <w:r>
        <w:t>:</w:t>
      </w:r>
      <w:r>
        <w:t>本年收入</w:t>
      </w:r>
      <w:r>
        <w:t>195.61</w:t>
      </w:r>
      <w:r>
        <w:t>万元，上年结转收入</w:t>
      </w:r>
      <w:r>
        <w:t>0</w:t>
      </w:r>
      <w:r>
        <w:t>万元。本年收入中，一般公共预算财政拨款</w:t>
      </w:r>
      <w:r>
        <w:t>195.61</w:t>
      </w:r>
      <w:r>
        <w:t>万元，政府性基金预算财政拨款</w:t>
      </w:r>
      <w:r>
        <w:t>0</w:t>
      </w:r>
      <w:r>
        <w:t>万元，国有资本经营收益财政拨款</w:t>
      </w:r>
      <w:r>
        <w:t>0</w:t>
      </w:r>
      <w:r>
        <w:t>万元。</w:t>
      </w:r>
    </w:p>
    <w:p w:rsidR="00CA56C2" w:rsidRDefault="00CA56C2" w:rsidP="00CA56C2">
      <w:pPr>
        <w:ind w:firstLineChars="200" w:firstLine="420"/>
      </w:pPr>
      <w:r>
        <w:rPr>
          <w:rFonts w:hint="eastAsia"/>
        </w:rPr>
        <w:t>与上年对比增加了</w:t>
      </w:r>
      <w:r>
        <w:t>14.74</w:t>
      </w:r>
      <w:r>
        <w:t>万元，增加</w:t>
      </w:r>
      <w:r>
        <w:t>8.15%</w:t>
      </w:r>
      <w:r>
        <w:t>，主要原因分析：</w:t>
      </w:r>
      <w:r>
        <w:t>2022</w:t>
      </w:r>
      <w:r>
        <w:t>年我部门人员较上年与之相配套的基本工资福利及社会保障缴费等经费随之增加。</w:t>
      </w:r>
    </w:p>
    <w:p w:rsidR="00CA56C2" w:rsidRDefault="00CA56C2" w:rsidP="00CA56C2">
      <w:pPr>
        <w:ind w:firstLineChars="200" w:firstLine="420"/>
      </w:pPr>
      <w:r>
        <w:rPr>
          <w:rFonts w:hint="eastAsia"/>
        </w:rPr>
        <w:t>四、预算单位支出情况</w:t>
      </w:r>
    </w:p>
    <w:p w:rsidR="00CA56C2" w:rsidRDefault="00CA56C2" w:rsidP="00CA56C2">
      <w:pPr>
        <w:ind w:firstLineChars="200" w:firstLine="420"/>
      </w:pPr>
      <w:r>
        <w:t>2022</w:t>
      </w:r>
      <w:r>
        <w:t>年部门预算总支出</w:t>
      </w:r>
      <w:r>
        <w:t>195.61</w:t>
      </w:r>
      <w:r>
        <w:t>万元。财政拨款安排支出</w:t>
      </w:r>
      <w:r>
        <w:t xml:space="preserve"> 195.61</w:t>
      </w:r>
      <w:r>
        <w:t>万元，其中：基本支出</w:t>
      </w:r>
      <w:r>
        <w:t>195.61</w:t>
      </w:r>
      <w:r>
        <w:t>万元，与上年对比增加了</w:t>
      </w:r>
      <w:r>
        <w:t>14.74</w:t>
      </w:r>
      <w:r>
        <w:t>万元，增加</w:t>
      </w:r>
      <w:r>
        <w:t>8.15%</w:t>
      </w:r>
      <w:r>
        <w:t>，主要原因分析</w:t>
      </w:r>
      <w:r>
        <w:t>2022</w:t>
      </w:r>
      <w:r>
        <w:t>年我部门人员较上年与之相配套的基本工资福利及社会保障缴费等经费随之增加；项目支出</w:t>
      </w:r>
      <w:r>
        <w:t>1</w:t>
      </w:r>
      <w:r>
        <w:t>万元，与上年对比减少了</w:t>
      </w:r>
      <w:r>
        <w:t>1</w:t>
      </w:r>
      <w:r>
        <w:t>万元，下降</w:t>
      </w:r>
      <w:r>
        <w:t>50%</w:t>
      </w:r>
      <w:r>
        <w:t>，，主要原因分析</w:t>
      </w:r>
      <w:r>
        <w:t>2022</w:t>
      </w:r>
      <w:r>
        <w:t>年根据财政部门调整，全县项目支出总体缩减支出。</w:t>
      </w:r>
    </w:p>
    <w:p w:rsidR="00CA56C2" w:rsidRDefault="00CA56C2" w:rsidP="00CA56C2">
      <w:pPr>
        <w:ind w:firstLineChars="200" w:firstLine="420"/>
      </w:pPr>
      <w:r>
        <w:rPr>
          <w:rFonts w:hint="eastAsia"/>
        </w:rPr>
        <w:t>（一）财政拨款安排支出按功能科目分类情况</w:t>
      </w:r>
    </w:p>
    <w:p w:rsidR="00CA56C2" w:rsidRDefault="00CA56C2" w:rsidP="00CA56C2">
      <w:pPr>
        <w:ind w:firstLineChars="200" w:firstLine="420"/>
      </w:pPr>
      <w:r>
        <w:t>2013101</w:t>
      </w:r>
      <w:r>
        <w:t>一般公共服务支出</w:t>
      </w:r>
      <w:r>
        <w:t>—</w:t>
      </w:r>
      <w:r>
        <w:t>党委办公厅（室）及相关机构事务</w:t>
      </w:r>
      <w:r>
        <w:t>—</w:t>
      </w:r>
      <w:r>
        <w:t>行政运行</w:t>
      </w:r>
      <w:r>
        <w:t>147.27</w:t>
      </w:r>
      <w:r>
        <w:t>万元，主要用于我部门机关工资福利支出及机关商品和服务支出。</w:t>
      </w:r>
    </w:p>
    <w:p w:rsidR="00CA56C2" w:rsidRDefault="00CA56C2" w:rsidP="00CA56C2">
      <w:pPr>
        <w:ind w:firstLineChars="200" w:firstLine="420"/>
      </w:pPr>
      <w:r>
        <w:t>2013150</w:t>
      </w:r>
      <w:r>
        <w:t>一般公共服务支出</w:t>
      </w:r>
      <w:r>
        <w:t>—</w:t>
      </w:r>
      <w:r>
        <w:t>党委办公厅（室）及相关机构事务</w:t>
      </w:r>
      <w:r>
        <w:t>—</w:t>
      </w:r>
      <w:r>
        <w:t>事业运行支出</w:t>
      </w:r>
      <w:r>
        <w:t>27.07</w:t>
      </w:r>
      <w:r>
        <w:t>万元，主要用于我部门事业人员工资福利支出。</w:t>
      </w:r>
    </w:p>
    <w:p w:rsidR="00CA56C2" w:rsidRDefault="00CA56C2" w:rsidP="00CA56C2">
      <w:pPr>
        <w:ind w:firstLineChars="200" w:firstLine="420"/>
      </w:pPr>
      <w:r>
        <w:t>2013602</w:t>
      </w:r>
      <w:r>
        <w:t>一般公共服务支出</w:t>
      </w:r>
      <w:r>
        <w:t>—</w:t>
      </w:r>
      <w:r>
        <w:t>其他共产党事务支出</w:t>
      </w:r>
      <w:r>
        <w:t>—</w:t>
      </w:r>
      <w:r>
        <w:t>一般行政管理事务支出</w:t>
      </w:r>
      <w:r>
        <w:t>5</w:t>
      </w:r>
      <w:r>
        <w:t>万元，主要用于我部门事业单位法人登记及其他业务支出。</w:t>
      </w:r>
    </w:p>
    <w:p w:rsidR="00CA56C2" w:rsidRDefault="00CA56C2" w:rsidP="00CA56C2">
      <w:pPr>
        <w:ind w:firstLineChars="200" w:firstLine="420"/>
      </w:pPr>
      <w:r>
        <w:t>2013603</w:t>
      </w:r>
      <w:r>
        <w:t>一般公共服务支出</w:t>
      </w:r>
      <w:r>
        <w:t>—</w:t>
      </w:r>
      <w:r>
        <w:t>其他共产党事务支出</w:t>
      </w:r>
      <w:r>
        <w:t>—</w:t>
      </w:r>
      <w:r>
        <w:t>机关服务支出</w:t>
      </w:r>
      <w:r>
        <w:t>1</w:t>
      </w:r>
      <w:r>
        <w:t>万元，主要用于我部门统一社会信用代码赋码证书换发等专项业务支出。</w:t>
      </w:r>
    </w:p>
    <w:p w:rsidR="00CA56C2" w:rsidRDefault="00CA56C2" w:rsidP="00CA56C2">
      <w:pPr>
        <w:ind w:firstLineChars="200" w:firstLine="420"/>
      </w:pPr>
      <w:r>
        <w:t>2080505</w:t>
      </w:r>
      <w:r>
        <w:t>社会保障和就业支出</w:t>
      </w:r>
      <w:r>
        <w:t>—</w:t>
      </w:r>
      <w:r>
        <w:t>行政事业单位养老支出</w:t>
      </w:r>
      <w:r>
        <w:t>—</w:t>
      </w:r>
      <w:r>
        <w:t>机关事业单位基本养老保险缴费支出</w:t>
      </w:r>
      <w:r>
        <w:t>15.27</w:t>
      </w:r>
      <w:r>
        <w:t>万元，主要用于我部门机关事业单位基本养老保险缴费支出。</w:t>
      </w:r>
    </w:p>
    <w:p w:rsidR="00CA56C2" w:rsidRDefault="00CA56C2" w:rsidP="00CA56C2">
      <w:pPr>
        <w:ind w:firstLineChars="200" w:firstLine="420"/>
      </w:pPr>
      <w:r>
        <w:rPr>
          <w:rFonts w:hint="eastAsia"/>
        </w:rPr>
        <w:t>（二）财政拨款安排支出按经济科目分类情况</w:t>
      </w:r>
    </w:p>
    <w:p w:rsidR="00CA56C2" w:rsidRDefault="00CA56C2" w:rsidP="00CA56C2">
      <w:pPr>
        <w:ind w:firstLineChars="200" w:firstLine="420"/>
      </w:pPr>
      <w:r>
        <w:rPr>
          <w:rFonts w:hint="eastAsia"/>
        </w:rPr>
        <w:t>我部门</w:t>
      </w:r>
      <w:r>
        <w:t>2022</w:t>
      </w:r>
      <w:r>
        <w:t>年部门预算财政拨款安排支出</w:t>
      </w:r>
      <w:r>
        <w:t>195.61</w:t>
      </w:r>
      <w:r>
        <w:t>万元，其中：基本支出</w:t>
      </w:r>
      <w:r>
        <w:t>194.61</w:t>
      </w:r>
      <w:r>
        <w:t>万元，项目支出</w:t>
      </w:r>
      <w:r>
        <w:t>1</w:t>
      </w:r>
      <w:r>
        <w:t>万元。按部门经济科目分组具体为：</w:t>
      </w:r>
    </w:p>
    <w:p w:rsidR="00CA56C2" w:rsidRDefault="00CA56C2" w:rsidP="00CA56C2">
      <w:pPr>
        <w:ind w:firstLineChars="200" w:firstLine="420"/>
      </w:pPr>
      <w:r>
        <w:t>1</w:t>
      </w:r>
      <w:r>
        <w:t>．</w:t>
      </w:r>
      <w:r>
        <w:t>301</w:t>
      </w:r>
      <w:r>
        <w:t>工资福利支出</w:t>
      </w:r>
      <w:r>
        <w:t>137.95</w:t>
      </w:r>
      <w:r>
        <w:t>万元（其中：基本支出</w:t>
      </w:r>
      <w:r>
        <w:t>137.95</w:t>
      </w:r>
      <w:r>
        <w:t>万元，项目支出</w:t>
      </w:r>
      <w:r>
        <w:t>0</w:t>
      </w:r>
      <w:r>
        <w:t>万元）。</w:t>
      </w:r>
    </w:p>
    <w:p w:rsidR="00CA56C2" w:rsidRDefault="00CA56C2" w:rsidP="00CA56C2">
      <w:pPr>
        <w:ind w:firstLineChars="200" w:firstLine="420"/>
      </w:pPr>
      <w:r>
        <w:t>30101</w:t>
      </w:r>
      <w:r>
        <w:t>基本工资支出</w:t>
      </w:r>
      <w:r>
        <w:t>40.82</w:t>
      </w:r>
      <w:r>
        <w:t>万元（其中：基本支出</w:t>
      </w:r>
      <w:r>
        <w:t>40.82</w:t>
      </w:r>
      <w:r>
        <w:t>万元，项目支出</w:t>
      </w:r>
      <w:r>
        <w:t>0</w:t>
      </w:r>
      <w:r>
        <w:t>万元）。</w:t>
      </w:r>
    </w:p>
    <w:p w:rsidR="00CA56C2" w:rsidRDefault="00CA56C2" w:rsidP="00CA56C2">
      <w:pPr>
        <w:ind w:firstLineChars="200" w:firstLine="420"/>
      </w:pPr>
      <w:r>
        <w:t>30102</w:t>
      </w:r>
      <w:r>
        <w:t>津贴补贴支出</w:t>
      </w:r>
      <w:r>
        <w:t>45.35</w:t>
      </w:r>
      <w:r>
        <w:t>万元（其中：基本支出</w:t>
      </w:r>
      <w:r>
        <w:t>45.35</w:t>
      </w:r>
      <w:r>
        <w:t>万元，项目支出</w:t>
      </w:r>
      <w:r>
        <w:t>0</w:t>
      </w:r>
      <w:r>
        <w:t>万元）。</w:t>
      </w:r>
    </w:p>
    <w:p w:rsidR="00CA56C2" w:rsidRDefault="00CA56C2" w:rsidP="00CA56C2">
      <w:pPr>
        <w:ind w:firstLineChars="200" w:firstLine="420"/>
      </w:pPr>
      <w:r>
        <w:t>30103</w:t>
      </w:r>
      <w:r>
        <w:t>奖金支出</w:t>
      </w:r>
      <w:r>
        <w:t>3.4</w:t>
      </w:r>
      <w:r>
        <w:t>万元（其中：基本支出</w:t>
      </w:r>
      <w:r>
        <w:t>3.4</w:t>
      </w:r>
      <w:r>
        <w:t>万元，项目支出</w:t>
      </w:r>
      <w:r>
        <w:t>0</w:t>
      </w:r>
      <w:r>
        <w:t>万元）。</w:t>
      </w:r>
    </w:p>
    <w:p w:rsidR="00CA56C2" w:rsidRDefault="00CA56C2" w:rsidP="00CA56C2">
      <w:pPr>
        <w:ind w:firstLineChars="200" w:firstLine="420"/>
      </w:pPr>
      <w:r>
        <w:t>30107</w:t>
      </w:r>
      <w:r>
        <w:t>绩效工资支出</w:t>
      </w:r>
      <w:r>
        <w:t>11.99</w:t>
      </w:r>
      <w:r>
        <w:t>万元（其中：基本支出</w:t>
      </w:r>
      <w:r>
        <w:t>11.99</w:t>
      </w:r>
      <w:r>
        <w:t>万元，项目支出</w:t>
      </w:r>
      <w:r>
        <w:t>0</w:t>
      </w:r>
      <w:r>
        <w:t>万元）。</w:t>
      </w:r>
    </w:p>
    <w:p w:rsidR="00CA56C2" w:rsidRDefault="00CA56C2" w:rsidP="00CA56C2">
      <w:pPr>
        <w:ind w:firstLineChars="200" w:firstLine="420"/>
      </w:pPr>
      <w:r>
        <w:t>30108</w:t>
      </w:r>
      <w:r>
        <w:t>机关事业单位基本养老保险缴费支出</w:t>
      </w:r>
      <w:r>
        <w:t>15.27</w:t>
      </w:r>
      <w:r>
        <w:t>万元（其中：基本支出</w:t>
      </w:r>
      <w:r>
        <w:t>15.27</w:t>
      </w:r>
      <w:r>
        <w:t>万元，项目支出</w:t>
      </w:r>
      <w:r>
        <w:t>0</w:t>
      </w:r>
      <w:r>
        <w:t>万元）。</w:t>
      </w:r>
    </w:p>
    <w:p w:rsidR="00CA56C2" w:rsidRDefault="00CA56C2" w:rsidP="00CA56C2">
      <w:pPr>
        <w:ind w:firstLineChars="200" w:firstLine="420"/>
      </w:pPr>
      <w:r>
        <w:t>30110</w:t>
      </w:r>
      <w:r>
        <w:t>职工基本医疗保险缴费支出</w:t>
      </w:r>
      <w:r>
        <w:t>8.58</w:t>
      </w:r>
      <w:r>
        <w:t>万元（其中：基本支出</w:t>
      </w:r>
      <w:r>
        <w:t>8.58</w:t>
      </w:r>
      <w:r>
        <w:t>万元，项目支出</w:t>
      </w:r>
      <w:r>
        <w:t>0</w:t>
      </w:r>
      <w:r>
        <w:t>万元）。</w:t>
      </w:r>
    </w:p>
    <w:p w:rsidR="00CA56C2" w:rsidRDefault="00CA56C2" w:rsidP="00CA56C2">
      <w:pPr>
        <w:ind w:firstLineChars="200" w:firstLine="420"/>
      </w:pPr>
      <w:r>
        <w:t>30112</w:t>
      </w:r>
      <w:r>
        <w:t>其他社会保障缴费支出</w:t>
      </w:r>
      <w:r>
        <w:t>1.09</w:t>
      </w:r>
      <w:r>
        <w:t>万元（其中：基本支出</w:t>
      </w:r>
      <w:r>
        <w:t>1.09</w:t>
      </w:r>
      <w:r>
        <w:t>万元，项目支出</w:t>
      </w:r>
      <w:r>
        <w:t>0</w:t>
      </w:r>
      <w:r>
        <w:t>万元）。</w:t>
      </w:r>
    </w:p>
    <w:p w:rsidR="00CA56C2" w:rsidRDefault="00CA56C2" w:rsidP="00CA56C2">
      <w:pPr>
        <w:ind w:firstLineChars="200" w:firstLine="420"/>
      </w:pPr>
      <w:r>
        <w:t>30113</w:t>
      </w:r>
      <w:r>
        <w:t>住房公积金支出</w:t>
      </w:r>
      <w:r>
        <w:t>11.45</w:t>
      </w:r>
      <w:r>
        <w:t>万元（其中：基本支出</w:t>
      </w:r>
      <w:r>
        <w:t>11.45</w:t>
      </w:r>
      <w:r>
        <w:t>万元，项目支出</w:t>
      </w:r>
      <w:r>
        <w:t>0</w:t>
      </w:r>
      <w:r>
        <w:t>万元）。</w:t>
      </w:r>
    </w:p>
    <w:p w:rsidR="00CA56C2" w:rsidRDefault="00CA56C2" w:rsidP="00CA56C2">
      <w:pPr>
        <w:ind w:firstLineChars="200" w:firstLine="420"/>
      </w:pPr>
      <w:r>
        <w:t>2</w:t>
      </w:r>
      <w:r>
        <w:t>．</w:t>
      </w:r>
      <w:r>
        <w:t>302</w:t>
      </w:r>
      <w:r>
        <w:t>商品和服务支出</w:t>
      </w:r>
      <w:r>
        <w:t>57.66</w:t>
      </w:r>
      <w:r>
        <w:t>万元（其中：基本支出</w:t>
      </w:r>
      <w:r>
        <w:t>19.57</w:t>
      </w:r>
      <w:r>
        <w:t>万元，项目支出</w:t>
      </w:r>
      <w:r>
        <w:t>0</w:t>
      </w:r>
      <w:r>
        <w:t>万元）。</w:t>
      </w:r>
    </w:p>
    <w:p w:rsidR="00CA56C2" w:rsidRDefault="00CA56C2" w:rsidP="00CA56C2">
      <w:pPr>
        <w:ind w:firstLineChars="200" w:firstLine="420"/>
      </w:pPr>
      <w:r>
        <w:t>30201</w:t>
      </w:r>
      <w:r>
        <w:t>办公费支出</w:t>
      </w:r>
      <w:r>
        <w:t>41.30</w:t>
      </w:r>
      <w:r>
        <w:t>万元（其中：基本支出</w:t>
      </w:r>
      <w:r>
        <w:t>40.30</w:t>
      </w:r>
      <w:r>
        <w:t>万元，项目支出</w:t>
      </w:r>
      <w:r>
        <w:t>1</w:t>
      </w:r>
      <w:r>
        <w:t>万元）。</w:t>
      </w:r>
    </w:p>
    <w:p w:rsidR="00CA56C2" w:rsidRDefault="00CA56C2" w:rsidP="00CA56C2">
      <w:pPr>
        <w:ind w:firstLineChars="200" w:firstLine="420"/>
      </w:pPr>
      <w:r>
        <w:t>30207</w:t>
      </w:r>
      <w:r>
        <w:t>邮电费支出</w:t>
      </w:r>
      <w:r>
        <w:t>0.4</w:t>
      </w:r>
      <w:r>
        <w:t>万元（其中：基本支出</w:t>
      </w:r>
      <w:r>
        <w:t>0.4</w:t>
      </w:r>
      <w:r>
        <w:t>万元，项目支出</w:t>
      </w:r>
      <w:r>
        <w:t>0</w:t>
      </w:r>
      <w:r>
        <w:t>万元）。</w:t>
      </w:r>
    </w:p>
    <w:p w:rsidR="00CA56C2" w:rsidRDefault="00CA56C2" w:rsidP="00CA56C2">
      <w:pPr>
        <w:ind w:firstLineChars="200" w:firstLine="420"/>
      </w:pPr>
      <w:r>
        <w:t>30217</w:t>
      </w:r>
      <w:r>
        <w:t>公务接待费支出</w:t>
      </w:r>
      <w:r>
        <w:t>1.88</w:t>
      </w:r>
      <w:r>
        <w:t>万元（其中：基本支出</w:t>
      </w:r>
      <w:r>
        <w:t>1.88</w:t>
      </w:r>
      <w:r>
        <w:t>万元，项目支出</w:t>
      </w:r>
      <w:r>
        <w:t>0</w:t>
      </w:r>
      <w:r>
        <w:t>万元）。</w:t>
      </w:r>
    </w:p>
    <w:p w:rsidR="00CA56C2" w:rsidRDefault="00CA56C2" w:rsidP="00CA56C2">
      <w:pPr>
        <w:ind w:firstLineChars="200" w:firstLine="420"/>
      </w:pPr>
      <w:r>
        <w:t>30228</w:t>
      </w:r>
      <w:r>
        <w:t>工会经费支出</w:t>
      </w:r>
      <w:r>
        <w:t>1.91</w:t>
      </w:r>
      <w:r>
        <w:t>万元（其中：基本支出</w:t>
      </w:r>
      <w:r>
        <w:t>1.91</w:t>
      </w:r>
      <w:r>
        <w:t>万元，项目支出</w:t>
      </w:r>
      <w:r>
        <w:t>0</w:t>
      </w:r>
      <w:r>
        <w:t>万元）。</w:t>
      </w:r>
    </w:p>
    <w:p w:rsidR="00CA56C2" w:rsidRDefault="00CA56C2" w:rsidP="00CA56C2">
      <w:pPr>
        <w:ind w:firstLineChars="200" w:firstLine="420"/>
      </w:pPr>
      <w:r>
        <w:t>30229</w:t>
      </w:r>
      <w:r>
        <w:t>福利费支出</w:t>
      </w:r>
      <w:r>
        <w:t>1.43</w:t>
      </w:r>
      <w:r>
        <w:t>万元（其中：基本支出</w:t>
      </w:r>
      <w:r>
        <w:t>1.43</w:t>
      </w:r>
      <w:r>
        <w:t>万元，项目支出</w:t>
      </w:r>
      <w:r>
        <w:t>0</w:t>
      </w:r>
      <w:r>
        <w:t>万元）。</w:t>
      </w:r>
    </w:p>
    <w:p w:rsidR="00CA56C2" w:rsidRDefault="00CA56C2" w:rsidP="00CA56C2">
      <w:pPr>
        <w:ind w:firstLineChars="200" w:firstLine="420"/>
      </w:pPr>
      <w:r>
        <w:t>30231</w:t>
      </w:r>
      <w:r>
        <w:t>公务用车运行维护费支出</w:t>
      </w:r>
      <w:r>
        <w:t>2</w:t>
      </w:r>
      <w:r>
        <w:t>万元（其中：基本支出</w:t>
      </w:r>
      <w:r>
        <w:t>2</w:t>
      </w:r>
      <w:r>
        <w:t>万元，项目支出</w:t>
      </w:r>
      <w:r>
        <w:t>0</w:t>
      </w:r>
      <w:r>
        <w:t>万元）。</w:t>
      </w:r>
    </w:p>
    <w:p w:rsidR="00CA56C2" w:rsidRDefault="00CA56C2" w:rsidP="00CA56C2">
      <w:pPr>
        <w:ind w:firstLineChars="200" w:firstLine="420"/>
      </w:pPr>
      <w:r>
        <w:t>30239</w:t>
      </w:r>
      <w:r>
        <w:t>其他交通费用支出</w:t>
      </w:r>
      <w:r>
        <w:t>8.74</w:t>
      </w:r>
      <w:r>
        <w:t>万元（其中：基本支出</w:t>
      </w:r>
      <w:r>
        <w:t>8.74</w:t>
      </w:r>
      <w:r>
        <w:t>万元，项目支出</w:t>
      </w:r>
      <w:r>
        <w:t>0</w:t>
      </w:r>
      <w:r>
        <w:t>万元）。</w:t>
      </w:r>
    </w:p>
    <w:p w:rsidR="00CA56C2" w:rsidRDefault="00CA56C2" w:rsidP="00CA56C2">
      <w:pPr>
        <w:ind w:firstLineChars="200" w:firstLine="420"/>
      </w:pPr>
      <w:r>
        <w:rPr>
          <w:rFonts w:hint="eastAsia"/>
        </w:rPr>
        <w:t>五、县对下专项转移支付情况</w:t>
      </w:r>
    </w:p>
    <w:p w:rsidR="00CA56C2" w:rsidRDefault="00CA56C2" w:rsidP="00CA56C2">
      <w:pPr>
        <w:ind w:firstLineChars="200" w:firstLine="420"/>
      </w:pPr>
      <w:r>
        <w:rPr>
          <w:rFonts w:hint="eastAsia"/>
        </w:rPr>
        <w:t>（一）与中央配套事项</w:t>
      </w:r>
    </w:p>
    <w:p w:rsidR="00CA56C2" w:rsidRDefault="00CA56C2" w:rsidP="00CA56C2">
      <w:pPr>
        <w:ind w:firstLineChars="200" w:firstLine="420"/>
      </w:pPr>
      <w:r>
        <w:rPr>
          <w:rFonts w:hint="eastAsia"/>
        </w:rPr>
        <w:t>我部门无与中央配套事项。</w:t>
      </w:r>
    </w:p>
    <w:p w:rsidR="00CA56C2" w:rsidRDefault="00CA56C2" w:rsidP="00CA56C2">
      <w:pPr>
        <w:ind w:firstLineChars="200" w:firstLine="420"/>
      </w:pPr>
      <w:r>
        <w:rPr>
          <w:rFonts w:hint="eastAsia"/>
        </w:rPr>
        <w:t>（二）按既定政策标准测算补助事项</w:t>
      </w:r>
    </w:p>
    <w:p w:rsidR="00CA56C2" w:rsidRDefault="00CA56C2" w:rsidP="00CA56C2">
      <w:pPr>
        <w:ind w:firstLineChars="200" w:firstLine="420"/>
      </w:pPr>
      <w:r>
        <w:rPr>
          <w:rFonts w:hint="eastAsia"/>
        </w:rPr>
        <w:t>我部门无按既定政策标准测算补助事项。</w:t>
      </w:r>
    </w:p>
    <w:p w:rsidR="00CA56C2" w:rsidRDefault="00CA56C2" w:rsidP="00CA56C2">
      <w:pPr>
        <w:ind w:firstLineChars="200" w:firstLine="420"/>
      </w:pPr>
      <w:r>
        <w:rPr>
          <w:rFonts w:hint="eastAsia"/>
        </w:rPr>
        <w:t>（三）经济社会事业发展事项</w:t>
      </w:r>
    </w:p>
    <w:p w:rsidR="00CA56C2" w:rsidRDefault="00CA56C2" w:rsidP="00CA56C2">
      <w:pPr>
        <w:ind w:firstLineChars="200" w:firstLine="420"/>
      </w:pPr>
      <w:r>
        <w:rPr>
          <w:rFonts w:hint="eastAsia"/>
        </w:rPr>
        <w:t>我部门无经济社会事业发展事项</w:t>
      </w:r>
    </w:p>
    <w:p w:rsidR="00CA56C2" w:rsidRDefault="00CA56C2" w:rsidP="00CA56C2">
      <w:pPr>
        <w:ind w:firstLineChars="200" w:firstLine="420"/>
      </w:pPr>
      <w:r>
        <w:rPr>
          <w:rFonts w:hint="eastAsia"/>
        </w:rPr>
        <w:t>六、政府采购预算情况</w:t>
      </w:r>
    </w:p>
    <w:p w:rsidR="00CA56C2" w:rsidRDefault="00CA56C2" w:rsidP="00CA56C2">
      <w:pPr>
        <w:ind w:firstLineChars="200" w:firstLine="420"/>
      </w:pPr>
      <w:r>
        <w:rPr>
          <w:rFonts w:hint="eastAsia"/>
        </w:rPr>
        <w:t>根据《中华人民共和国政府采购法》的有关规定，编制了政府采购预算，共涉及采购项目</w:t>
      </w:r>
      <w:r>
        <w:t>0</w:t>
      </w:r>
      <w:r>
        <w:t>个，政府采购预算总额</w:t>
      </w:r>
      <w:r>
        <w:t>0</w:t>
      </w:r>
      <w:r>
        <w:t>万元，其中：政府采购货物预算</w:t>
      </w:r>
      <w:r>
        <w:t>0</w:t>
      </w:r>
      <w:r>
        <w:t>万元、政府采购服务预算</w:t>
      </w:r>
      <w:r>
        <w:t>0</w:t>
      </w:r>
      <w:r>
        <w:t>万元、政府采购工程预算</w:t>
      </w:r>
      <w:r>
        <w:t>0</w:t>
      </w:r>
      <w:r>
        <w:t>万元。</w:t>
      </w:r>
    </w:p>
    <w:p w:rsidR="00CA56C2" w:rsidRDefault="00CA56C2" w:rsidP="00CA56C2">
      <w:pPr>
        <w:ind w:firstLineChars="200" w:firstLine="420"/>
      </w:pPr>
      <w:r>
        <w:rPr>
          <w:rFonts w:hint="eastAsia"/>
        </w:rPr>
        <w:t>七、部门“三公”经费增减变化情况及原因说明</w:t>
      </w:r>
    </w:p>
    <w:p w:rsidR="00CA56C2" w:rsidRDefault="00CA56C2" w:rsidP="00CA56C2">
      <w:pPr>
        <w:ind w:firstLineChars="200" w:firstLine="420"/>
      </w:pPr>
      <w:r>
        <w:rPr>
          <w:rFonts w:hint="eastAsia"/>
        </w:rPr>
        <w:t>中国共产党剑川县委员会机构编制委员会办公室</w:t>
      </w:r>
      <w:r>
        <w:t>2022</w:t>
      </w:r>
      <w:r>
        <w:t>年一般公共预算财政拨款</w:t>
      </w:r>
      <w:r>
        <w:t>“</w:t>
      </w:r>
      <w:r>
        <w:t>三公</w:t>
      </w:r>
      <w:r>
        <w:t>”</w:t>
      </w:r>
      <w:r>
        <w:t>经费预算合计</w:t>
      </w:r>
      <w:r>
        <w:t>3</w:t>
      </w:r>
      <w:r>
        <w:t>万元，较上年减少</w:t>
      </w:r>
      <w:r>
        <w:t>0.94</w:t>
      </w:r>
      <w:r>
        <w:t>万元，下降</w:t>
      </w:r>
      <w:r>
        <w:t>23.86%</w:t>
      </w:r>
      <w:r>
        <w:t>，具体变动情况如下：</w:t>
      </w:r>
    </w:p>
    <w:p w:rsidR="00CA56C2" w:rsidRDefault="00CA56C2" w:rsidP="00CA56C2">
      <w:pPr>
        <w:ind w:firstLineChars="200" w:firstLine="420"/>
      </w:pPr>
      <w:r>
        <w:rPr>
          <w:rFonts w:hint="eastAsia"/>
        </w:rPr>
        <w:t>（一）因公出国（境）费</w:t>
      </w:r>
    </w:p>
    <w:p w:rsidR="00CA56C2" w:rsidRDefault="00CA56C2" w:rsidP="00CA56C2">
      <w:pPr>
        <w:ind w:firstLineChars="200" w:firstLine="420"/>
      </w:pPr>
      <w:r>
        <w:rPr>
          <w:rFonts w:hint="eastAsia"/>
        </w:rPr>
        <w:t>中国共产党剑川县委员会机构编制委员会办公室</w:t>
      </w:r>
      <w:r>
        <w:t>2022</w:t>
      </w:r>
      <w:r>
        <w:t>年因公出国（境）费预算为</w:t>
      </w:r>
      <w:r>
        <w:t>0</w:t>
      </w:r>
      <w:r>
        <w:t>万元，较上年保持一致，无增减变化，共计安排因公出国（境）团组</w:t>
      </w:r>
      <w:r>
        <w:t>0</w:t>
      </w:r>
      <w:r>
        <w:t>个，因公出国（境）</w:t>
      </w:r>
      <w:r>
        <w:t>0</w:t>
      </w:r>
      <w:r>
        <w:t>人次。</w:t>
      </w:r>
    </w:p>
    <w:p w:rsidR="00CA56C2" w:rsidRDefault="00CA56C2" w:rsidP="00CA56C2">
      <w:pPr>
        <w:ind w:firstLineChars="200" w:firstLine="420"/>
      </w:pPr>
      <w:r>
        <w:rPr>
          <w:rFonts w:hint="eastAsia"/>
        </w:rPr>
        <w:t>增减变化原因：我部门</w:t>
      </w:r>
      <w:r>
        <w:t>2022</w:t>
      </w:r>
      <w:r>
        <w:t>年因公出国（境）费预算与上年一致，无增减变动。</w:t>
      </w:r>
    </w:p>
    <w:p w:rsidR="00CA56C2" w:rsidRDefault="00CA56C2" w:rsidP="00CA56C2">
      <w:pPr>
        <w:ind w:firstLineChars="200" w:firstLine="420"/>
      </w:pPr>
      <w:r>
        <w:rPr>
          <w:rFonts w:hint="eastAsia"/>
        </w:rPr>
        <w:t>（二）公务接待费</w:t>
      </w:r>
    </w:p>
    <w:p w:rsidR="00CA56C2" w:rsidRDefault="00CA56C2" w:rsidP="00CA56C2">
      <w:pPr>
        <w:ind w:firstLineChars="200" w:firstLine="420"/>
      </w:pPr>
      <w:r>
        <w:rPr>
          <w:rFonts w:hint="eastAsia"/>
        </w:rPr>
        <w:t>中国共产党剑川县委员会机构编制委员会办公室</w:t>
      </w:r>
      <w:r>
        <w:t>2022</w:t>
      </w:r>
      <w:r>
        <w:t>年公务接待费预算为</w:t>
      </w:r>
      <w:r>
        <w:t>1.88</w:t>
      </w:r>
      <w:r>
        <w:t>万元，较上年减少</w:t>
      </w:r>
      <w:r>
        <w:t>0.94</w:t>
      </w:r>
      <w:r>
        <w:t>万元，下降</w:t>
      </w:r>
      <w:r>
        <w:t>23.86%</w:t>
      </w:r>
      <w:r>
        <w:t>，国内公务接待批次为</w:t>
      </w:r>
      <w:r>
        <w:t>5</w:t>
      </w:r>
      <w:r>
        <w:t>次，共计接待</w:t>
      </w:r>
      <w:r>
        <w:t>20</w:t>
      </w:r>
      <w:r>
        <w:t>人次。</w:t>
      </w:r>
    </w:p>
    <w:p w:rsidR="00CA56C2" w:rsidRDefault="00CA56C2" w:rsidP="00CA56C2">
      <w:pPr>
        <w:ind w:firstLineChars="200" w:firstLine="420"/>
      </w:pPr>
      <w:r>
        <w:rPr>
          <w:rFonts w:hint="eastAsia"/>
        </w:rPr>
        <w:t>增减变化原因：我部门公务接待费较上年有所减少，主要是由于我部门严格按照过紧日子的精神要求，实行厉行节约，非刚性不得随意支出。</w:t>
      </w:r>
    </w:p>
    <w:p w:rsidR="00CA56C2" w:rsidRDefault="00CA56C2" w:rsidP="00CA56C2">
      <w:pPr>
        <w:ind w:firstLineChars="200" w:firstLine="420"/>
      </w:pPr>
      <w:r>
        <w:rPr>
          <w:rFonts w:hint="eastAsia"/>
        </w:rPr>
        <w:t>（三）公务用车购置及运行维护费</w:t>
      </w:r>
    </w:p>
    <w:p w:rsidR="00CA56C2" w:rsidRDefault="00CA56C2" w:rsidP="00CA56C2">
      <w:pPr>
        <w:ind w:firstLineChars="200" w:firstLine="420"/>
      </w:pPr>
      <w:r>
        <w:rPr>
          <w:rFonts w:hint="eastAsia"/>
        </w:rPr>
        <w:t>中国共产党剑川县委员会机构编制委员会办公室</w:t>
      </w:r>
      <w:r>
        <w:t>2022</w:t>
      </w:r>
      <w:r>
        <w:t>年公务用车购置及运行维护费为</w:t>
      </w:r>
      <w:r>
        <w:t>2</w:t>
      </w:r>
      <w:r>
        <w:t>万元，与上年相一致，无增减变化。其中：公务用车购置费</w:t>
      </w:r>
      <w:r>
        <w:t>0</w:t>
      </w:r>
      <w:r>
        <w:t>万元，较上年保持一致，无增减变化；公务用车运行维护费</w:t>
      </w:r>
      <w:r>
        <w:t>2</w:t>
      </w:r>
      <w:r>
        <w:t>万元，较上年保持一致，无增减变化。共计购置公务用车</w:t>
      </w:r>
      <w:r>
        <w:t>0</w:t>
      </w:r>
      <w:r>
        <w:t>辆，年末公务用车保有量为</w:t>
      </w:r>
      <w:r>
        <w:t>1</w:t>
      </w:r>
      <w:r>
        <w:t>辆。</w:t>
      </w:r>
    </w:p>
    <w:p w:rsidR="00CA56C2" w:rsidRDefault="00CA56C2" w:rsidP="00CA56C2">
      <w:pPr>
        <w:ind w:firstLineChars="200" w:firstLine="420"/>
      </w:pPr>
      <w:r>
        <w:rPr>
          <w:rFonts w:hint="eastAsia"/>
        </w:rPr>
        <w:t>增减变化原因：我部门</w:t>
      </w:r>
      <w:r>
        <w:t>2022</w:t>
      </w:r>
      <w:r>
        <w:t>年公务用车运行维护费预算与上年一致，无增减变动。</w:t>
      </w:r>
    </w:p>
    <w:p w:rsidR="00CA56C2" w:rsidRDefault="00CA56C2" w:rsidP="00CA56C2">
      <w:pPr>
        <w:ind w:firstLineChars="200" w:firstLine="420"/>
      </w:pPr>
      <w:r>
        <w:rPr>
          <w:rFonts w:hint="eastAsia"/>
        </w:rPr>
        <w:t>八、重点项目预算绩效目标情况</w:t>
      </w:r>
    </w:p>
    <w:p w:rsidR="00CA56C2" w:rsidRDefault="00CA56C2" w:rsidP="00CA56C2">
      <w:pPr>
        <w:ind w:firstLineChars="200" w:firstLine="420"/>
      </w:pPr>
      <w:r>
        <w:rPr>
          <w:rFonts w:hint="eastAsia"/>
        </w:rPr>
        <w:t>（一）部门整体绩效目标</w:t>
      </w:r>
    </w:p>
    <w:p w:rsidR="00CA56C2" w:rsidRDefault="00CA56C2" w:rsidP="00CA56C2">
      <w:pPr>
        <w:ind w:firstLineChars="200" w:firstLine="420"/>
      </w:pPr>
      <w:r>
        <w:rPr>
          <w:rFonts w:hint="eastAsia"/>
        </w:rPr>
        <w:t>贯彻执行国家和省、州关于行政管理体制和机构改革以及机构编制管理的方针、政策、法规；统一管理县委、人大、政府、政协、民主党派、人民团体机关和事业单位的机构编制工作。围绕县委的中心工作和重大决策部署，研究经济社会发展中的体制机制问题，及时为党委提供决策咨询意见和政策建议；组织研究公共部门绩效管理并提出政策建议。分析研究事业单位发展状况和公共服务需求与供给，提出创新公共服务提供方式的政策建议；指导全县事业单位管理体制及机构编制管理工作。负责全县行政、事业编制总量控制和动态调整机制的建立；提出县、乡镇行政编制总量分配及调整的建议；拟订全县各类事业编制总量控制目标和调整方案</w:t>
      </w:r>
      <w:r>
        <w:t>; </w:t>
      </w:r>
      <w:r>
        <w:t>负责全县机关、事业单位补充人员招考计划、调配计划的人员编制审核。负责各部门贯彻落实机构编制工作方针政策和法律法规情况；行政、事业单位管理体制及机构编制管理情况的评估及监督检查工作。会同纪检监察机关查处机构编制违法违纪行为。</w:t>
      </w:r>
    </w:p>
    <w:p w:rsidR="00CA56C2" w:rsidRDefault="00CA56C2" w:rsidP="00CA56C2">
      <w:pPr>
        <w:ind w:firstLineChars="200" w:firstLine="420"/>
      </w:pPr>
      <w:r>
        <w:rPr>
          <w:rFonts w:hint="eastAsia"/>
        </w:rPr>
        <w:t>（二）部门重点项目绩效</w:t>
      </w:r>
    </w:p>
    <w:p w:rsidR="00CA56C2" w:rsidRDefault="00CA56C2" w:rsidP="00CA56C2">
      <w:pPr>
        <w:ind w:firstLineChars="200" w:firstLine="420"/>
      </w:pPr>
      <w:r>
        <w:t>2022</w:t>
      </w:r>
      <w:r>
        <w:t>年我部门无重点项目预算。</w:t>
      </w:r>
    </w:p>
    <w:p w:rsidR="00CA56C2" w:rsidRDefault="00CA56C2" w:rsidP="00CA56C2">
      <w:pPr>
        <w:ind w:firstLineChars="200" w:firstLine="420"/>
      </w:pPr>
      <w:r>
        <w:rPr>
          <w:rFonts w:hint="eastAsia"/>
        </w:rPr>
        <w:t>九、其他公开信息</w:t>
      </w:r>
    </w:p>
    <w:p w:rsidR="00CA56C2" w:rsidRDefault="00CA56C2" w:rsidP="00CA56C2">
      <w:pPr>
        <w:ind w:firstLineChars="200" w:firstLine="420"/>
      </w:pPr>
      <w:r>
        <w:rPr>
          <w:rFonts w:hint="eastAsia"/>
        </w:rPr>
        <w:t>（一）专业名词解释</w:t>
      </w:r>
    </w:p>
    <w:p w:rsidR="00CA56C2" w:rsidRDefault="00CA56C2" w:rsidP="00CA56C2">
      <w:pPr>
        <w:ind w:firstLineChars="200" w:firstLine="420"/>
      </w:pPr>
      <w:r>
        <w:t>1.</w:t>
      </w:r>
      <w:r>
        <w:t>经济科目：指政府支出按经济性质和具体用途所作的一种分类科目，具体设类、款两级。</w:t>
      </w:r>
    </w:p>
    <w:p w:rsidR="00CA56C2" w:rsidRDefault="00CA56C2" w:rsidP="00CA56C2">
      <w:pPr>
        <w:ind w:firstLineChars="200" w:firstLine="420"/>
      </w:pPr>
      <w:r>
        <w:t>2.</w:t>
      </w:r>
      <w:r>
        <w:t>功能科目：指政府支出按其主要职能活动所作的一种分类科目，主要反映政府活动的不同功能和政策目标，具体设类、款、项三级。</w:t>
      </w:r>
    </w:p>
    <w:p w:rsidR="00CA56C2" w:rsidRDefault="00CA56C2" w:rsidP="00CA56C2">
      <w:pPr>
        <w:ind w:firstLineChars="200" w:firstLine="420"/>
      </w:pPr>
      <w:r>
        <w:t>3.</w:t>
      </w:r>
      <w:r>
        <w:t>一般公共预算：是对以税收为主体的财政收入，安排用于保障和改善民生、推动经济社会发展、维护国家安全、维持国家机构正常运转等方面的收支预算。</w:t>
      </w:r>
    </w:p>
    <w:p w:rsidR="00CA56C2" w:rsidRDefault="00CA56C2" w:rsidP="00CA56C2">
      <w:pPr>
        <w:ind w:firstLineChars="200" w:firstLine="420"/>
      </w:pPr>
      <w:r>
        <w:t>4.</w:t>
      </w:r>
      <w:r>
        <w:t>政府性基金预算：是对依照法律、行政法规的规定在一定期限内向特定对象征收、收取或者以其他方式筹集的资金，专项用于特定公共事业发展的收支预算。</w:t>
      </w:r>
    </w:p>
    <w:p w:rsidR="00CA56C2" w:rsidRDefault="00CA56C2" w:rsidP="00CA56C2">
      <w:pPr>
        <w:ind w:firstLineChars="200" w:firstLine="420"/>
      </w:pPr>
      <w:r>
        <w:t>5.“</w:t>
      </w:r>
      <w:r>
        <w:t>三公</w:t>
      </w:r>
      <w:r>
        <w:t>”</w:t>
      </w:r>
      <w:r>
        <w:t>经费：按照党中央、国务院有关文件及部门预算管理有关规定，</w:t>
      </w:r>
      <w:r>
        <w:t>“</w:t>
      </w:r>
      <w:r>
        <w:t>三公</w:t>
      </w:r>
      <w:r>
        <w:t>”</w:t>
      </w:r>
      <w:r>
        <w:t>经费包括因公出国（境）费、公务用车购置及运行费和公务接待费。</w:t>
      </w:r>
    </w:p>
    <w:p w:rsidR="00CA56C2" w:rsidRDefault="00CA56C2" w:rsidP="00CA56C2">
      <w:pPr>
        <w:ind w:firstLineChars="200" w:firstLine="420"/>
      </w:pPr>
      <w:r>
        <w:rPr>
          <w:rFonts w:hint="eastAsia"/>
        </w:rPr>
        <w:t>（二）机关运行经费安排变化情况及原因说明</w:t>
      </w:r>
    </w:p>
    <w:p w:rsidR="00CA56C2" w:rsidRDefault="00CA56C2" w:rsidP="00CA56C2">
      <w:pPr>
        <w:ind w:firstLineChars="200" w:firstLine="420"/>
      </w:pPr>
      <w:r>
        <w:rPr>
          <w:rFonts w:hint="eastAsia"/>
        </w:rPr>
        <w:t>我部门</w:t>
      </w:r>
      <w:r>
        <w:t>2022</w:t>
      </w:r>
      <w:r>
        <w:t>年机关运行经费安排</w:t>
      </w:r>
      <w:r>
        <w:t>57.66</w:t>
      </w:r>
      <w:r>
        <w:t>万元，主要用于保障部门正常运转的公用经费，主要包括：办公费支出</w:t>
      </w:r>
      <w:r>
        <w:t>41.30</w:t>
      </w:r>
      <w:r>
        <w:t>万元，邮电费支出</w:t>
      </w:r>
      <w:r>
        <w:t>0.4</w:t>
      </w:r>
      <w:r>
        <w:t>万元，公务接待费</w:t>
      </w:r>
      <w:r>
        <w:t>1.88</w:t>
      </w:r>
      <w:r>
        <w:t>万元，工会经费支出</w:t>
      </w:r>
      <w:r>
        <w:t>1.91</w:t>
      </w:r>
      <w:r>
        <w:t>万元，福利费支出</w:t>
      </w:r>
      <w:r>
        <w:t>1.43</w:t>
      </w:r>
      <w:r>
        <w:t>万元，公务用车运行维护费支出</w:t>
      </w:r>
      <w:r>
        <w:t>2</w:t>
      </w:r>
      <w:r>
        <w:t>万元，其他交通费用支出</w:t>
      </w:r>
      <w:r>
        <w:t>8.74</w:t>
      </w:r>
      <w:r>
        <w:t>万元。与上年对比增加了</w:t>
      </w:r>
      <w:r>
        <w:t>0.27</w:t>
      </w:r>
      <w:r>
        <w:t>万元，下降</w:t>
      </w:r>
      <w:r>
        <w:t>1.07%</w:t>
      </w:r>
      <w:r>
        <w:t>，主要原因分析：</w:t>
      </w:r>
      <w:r>
        <w:t>2022</w:t>
      </w:r>
      <w:r>
        <w:t>年度由于我部门较上年人员减少，与之相配套的机关运行经费支出也随之减少。</w:t>
      </w:r>
    </w:p>
    <w:p w:rsidR="00CA56C2" w:rsidRDefault="00CA56C2" w:rsidP="00CA56C2">
      <w:pPr>
        <w:ind w:firstLineChars="200" w:firstLine="420"/>
      </w:pPr>
      <w:r>
        <w:rPr>
          <w:rFonts w:hint="eastAsia"/>
        </w:rPr>
        <w:t>（三）国有资产占有使用情况</w:t>
      </w:r>
    </w:p>
    <w:p w:rsidR="00CA56C2" w:rsidRDefault="00CA56C2" w:rsidP="00CA56C2">
      <w:pPr>
        <w:ind w:firstLineChars="200" w:firstLine="420"/>
      </w:pPr>
      <w:r>
        <w:rPr>
          <w:rFonts w:hint="eastAsia"/>
        </w:rPr>
        <w:t>截至</w:t>
      </w:r>
      <w:r>
        <w:t>2021</w:t>
      </w:r>
      <w:r>
        <w:t>年</w:t>
      </w:r>
      <w:r>
        <w:t>12</w:t>
      </w:r>
      <w:r>
        <w:t>月</w:t>
      </w:r>
      <w:r>
        <w:t>31</w:t>
      </w:r>
      <w:r>
        <w:t>日，我部门资产总额</w:t>
      </w:r>
      <w:r>
        <w:t>20.63</w:t>
      </w:r>
      <w:r>
        <w:t>万元，其中，流动资产</w:t>
      </w:r>
      <w:r>
        <w:t>1</w:t>
      </w:r>
      <w:r>
        <w:t>万元，固定资产</w:t>
      </w:r>
      <w:r>
        <w:t>19.63</w:t>
      </w:r>
      <w:r>
        <w:t>万元，对外投资及有价证券</w:t>
      </w:r>
      <w:r>
        <w:t>0</w:t>
      </w:r>
      <w:r>
        <w:t>万元，在建工程</w:t>
      </w:r>
      <w:r>
        <w:t>0</w:t>
      </w:r>
      <w:r>
        <w:t>万元，无形资产</w:t>
      </w:r>
      <w:r>
        <w:t>0</w:t>
      </w:r>
      <w:r>
        <w:t>万元，其他资产</w:t>
      </w:r>
      <w:r>
        <w:t>0</w:t>
      </w:r>
      <w:r>
        <w:t>万元。与上年相比，本年资产总额减少</w:t>
      </w:r>
      <w:r>
        <w:t>8</w:t>
      </w:r>
      <w:r>
        <w:t>万元，其中固定资产增加</w:t>
      </w:r>
      <w:r>
        <w:t>3.35</w:t>
      </w:r>
      <w:r>
        <w:t>万元。处置房屋建筑物</w:t>
      </w:r>
      <w:r>
        <w:t>0</w:t>
      </w:r>
      <w:r>
        <w:t>平方米，账面原值</w:t>
      </w:r>
      <w:r>
        <w:t>0</w:t>
      </w:r>
      <w:r>
        <w:t>万元；处置车辆</w:t>
      </w:r>
      <w:r>
        <w:t>0</w:t>
      </w:r>
      <w:r>
        <w:t>辆，账面原值</w:t>
      </w:r>
      <w:r>
        <w:t>0</w:t>
      </w:r>
      <w:r>
        <w:t>万元；报废报损资产</w:t>
      </w:r>
      <w:r>
        <w:t>21</w:t>
      </w:r>
      <w:r>
        <w:t>项，账面原值</w:t>
      </w:r>
      <w:r>
        <w:t>1.13</w:t>
      </w:r>
      <w:r>
        <w:t>万元，实现资产处置收入</w:t>
      </w:r>
      <w:r>
        <w:t>0</w:t>
      </w:r>
      <w:r>
        <w:t>万元；资使用收入</w:t>
      </w:r>
      <w:r>
        <w:t>0</w:t>
      </w:r>
      <w:r>
        <w:t>万元，其中出租资产</w:t>
      </w:r>
      <w:r>
        <w:t>0</w:t>
      </w:r>
      <w:r>
        <w:t>平方米，资产出租收入</w:t>
      </w:r>
      <w:r>
        <w:t>0</w:t>
      </w:r>
      <w:r>
        <w:t>万元。鉴于截至</w:t>
      </w:r>
      <w:r>
        <w:t>2021</w:t>
      </w:r>
      <w:r>
        <w:t>年</w:t>
      </w:r>
      <w:r>
        <w:t>12</w:t>
      </w:r>
      <w:r>
        <w:t>月</w:t>
      </w:r>
      <w:r>
        <w:t>31</w:t>
      </w:r>
      <w:r>
        <w:t>日的国有资产占有使用精准数据，需在完成</w:t>
      </w:r>
      <w:r>
        <w:t>2021</w:t>
      </w:r>
      <w:r>
        <w:t>年决算编制后才能汇总，此处公开为</w:t>
      </w:r>
      <w:r>
        <w:t>2022</w:t>
      </w:r>
      <w:r>
        <w:t>年</w:t>
      </w:r>
      <w:r>
        <w:t>1</w:t>
      </w:r>
      <w:r>
        <w:t>月资产月报数。</w:t>
      </w:r>
    </w:p>
    <w:p w:rsidR="00CA56C2" w:rsidRDefault="00CA56C2" w:rsidP="00CA56C2">
      <w:pPr>
        <w:ind w:firstLineChars="200" w:firstLine="420"/>
        <w:jc w:val="right"/>
      </w:pPr>
      <w:r>
        <w:rPr>
          <w:rFonts w:hint="eastAsia"/>
        </w:rPr>
        <w:t>中国共产党剑川县委员会机构编制委员会办公室</w:t>
      </w:r>
      <w:r w:rsidRPr="006F0243">
        <w:t>2022-02-18</w:t>
      </w:r>
    </w:p>
    <w:p w:rsidR="00CA56C2" w:rsidRDefault="00CA56C2" w:rsidP="00040867">
      <w:pPr>
        <w:sectPr w:rsidR="00CA56C2" w:rsidSect="00040867">
          <w:type w:val="continuous"/>
          <w:pgSz w:w="11906" w:h="16838"/>
          <w:pgMar w:top="1644" w:right="1236" w:bottom="1418" w:left="1814" w:header="851" w:footer="907" w:gutter="0"/>
          <w:pgNumType w:start="1"/>
          <w:cols w:space="720"/>
          <w:docGrid w:type="lines" w:linePitch="341" w:charSpace="2373"/>
        </w:sectPr>
      </w:pPr>
    </w:p>
    <w:p w:rsidR="00097751" w:rsidRDefault="00097751"/>
    <w:sectPr w:rsidR="000977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56C2"/>
    <w:rsid w:val="00097751"/>
    <w:rsid w:val="00CA56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56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A56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836</Words>
  <Characters>4769</Characters>
  <Application>Microsoft Office Word</Application>
  <DocSecurity>0</DocSecurity>
  <Lines>39</Lines>
  <Paragraphs>11</Paragraphs>
  <ScaleCrop>false</ScaleCrop>
  <Company>Sky123.Org</Company>
  <LinksUpToDate>false</LinksUpToDate>
  <CharactersWithSpaces>5594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