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5935" w:rsidRDefault="00DB5935" w:rsidP="00536BDF">
      <w:pPr>
        <w:pStyle w:val="1"/>
        <w:rPr>
          <w:shd w:val="clear" w:color="auto" w:fill="FFFFFF"/>
        </w:rPr>
      </w:pPr>
      <w:r>
        <w:rPr>
          <w:shd w:val="clear" w:color="auto" w:fill="FFFFFF"/>
        </w:rPr>
        <w:t>高台县委编办</w:t>
      </w:r>
      <w:r>
        <w:rPr>
          <w:shd w:val="clear" w:color="auto" w:fill="FFFFFF"/>
        </w:rPr>
        <w:t>“</w:t>
      </w:r>
      <w:r>
        <w:rPr>
          <w:shd w:val="clear" w:color="auto" w:fill="FFFFFF"/>
        </w:rPr>
        <w:t>五抓五促</w:t>
      </w:r>
      <w:r>
        <w:rPr>
          <w:shd w:val="clear" w:color="auto" w:fill="FFFFFF"/>
        </w:rPr>
        <w:t>”</w:t>
      </w:r>
      <w:r>
        <w:rPr>
          <w:shd w:val="clear" w:color="auto" w:fill="FFFFFF"/>
        </w:rPr>
        <w:t>积极谋划2022年工作</w:t>
      </w:r>
    </w:p>
    <w:p w:rsidR="00DB5935" w:rsidRDefault="00DB5935" w:rsidP="00DB5935">
      <w:pPr>
        <w:ind w:firstLineChars="200" w:firstLine="420"/>
      </w:pPr>
      <w:r>
        <w:t>高台县委编办早谋划、早部署，强化工作措施，为</w:t>
      </w:r>
      <w:r>
        <w:t>2022</w:t>
      </w:r>
      <w:r>
        <w:t>年机构编制工作谋新篇、开新局。</w:t>
      </w:r>
    </w:p>
    <w:p w:rsidR="00DB5935" w:rsidRDefault="00DB5935" w:rsidP="00DB5935">
      <w:pPr>
        <w:ind w:firstLineChars="200" w:firstLine="420"/>
      </w:pPr>
      <w:r>
        <w:rPr>
          <w:rFonts w:hint="eastAsia"/>
        </w:rPr>
        <w:t>一是抓理论学习，促素养提升。注重干部队伍能力素质提升，认真抓好理论学习中心组学习和干部集中学习，常态化开展“周五学习日”，依托“三会一课”“主题党日”等活动，充分利用“学习强国”“甘肃党建”等平台，采取集中学习、个人自学、研讨交流、电化教育等方式，组织党员干部加强政治理论、党内法规和国家法律法规等内容的学习，在学懂弄通做实上下功夫，持续提升政治理论素养。</w:t>
      </w:r>
    </w:p>
    <w:p w:rsidR="00DB5935" w:rsidRDefault="00DB5935" w:rsidP="00DB5935">
      <w:pPr>
        <w:ind w:firstLineChars="200" w:firstLine="420"/>
      </w:pPr>
      <w:r>
        <w:rPr>
          <w:rFonts w:hint="eastAsia"/>
        </w:rPr>
        <w:t>二是抓干部培训，促工作高效。针对实际工作中的薄弱环节，对照岗位政策法规和业务技能标准，组织实施干部专业化能力提升工程，积极引导领导干部学习《中国共产党机构编制工作条例》《“三定”规定制定和实施办法》《机构编制监督检查工作办法》以及《中共甘肃省委机构编制管理规定（试行）》等机构编制政策法规，常态化开展“政策业务大练兵”活动，通过专题辅导、领导领学、业务讲堂、技能竞赛等多种形式，争当胜任本职工作的“政策专家”“业务能手”。</w:t>
      </w:r>
    </w:p>
    <w:p w:rsidR="00DB5935" w:rsidRDefault="00DB5935" w:rsidP="00DB5935">
      <w:pPr>
        <w:ind w:firstLineChars="200" w:firstLine="420"/>
      </w:pPr>
      <w:r>
        <w:rPr>
          <w:rFonts w:hint="eastAsia"/>
        </w:rPr>
        <w:t>三是抓编制管控，促效益提高。严格落实“严控总量、统筹使用、有减有增、动态平衡、保证重点、服务发展”的总要求，积极挖掘编制资源潜力，建立“县直统筹、因需调剂、动态调整、空编返还”的“教职工编制周转池”“医疗卫生编制周转池”“人才编制周转池”和“流动编制周转池”，最大化将服务基层项目、民生实事项目等人员纳入编制管理，最大程度保障高层次和急需紧缺人才引进以及各类招录（招聘）、选调、政策性安置等人员所需编制，持续加大编制调剂力度，推动编制资源向发展急需、民生领域、基层一线倾斜，切实提高编制资源使用效益。</w:t>
      </w:r>
    </w:p>
    <w:p w:rsidR="00DB5935" w:rsidRDefault="00DB5935" w:rsidP="00DB5935">
      <w:pPr>
        <w:ind w:firstLineChars="200" w:firstLine="420"/>
      </w:pPr>
      <w:r>
        <w:rPr>
          <w:rFonts w:hint="eastAsia"/>
        </w:rPr>
        <w:t>四是抓调查研究，促成果转化。积极适应新时代机构编制工作新要求，着力弥补知识弱项、能力短板和经验盲区，把调查研究作为加强能力建设、破解改革难题、服务领导决策、推动工作创新的重要手段，聚焦重大问题、热点问题、疑难问题，重点围绕机构编制法规贯彻执行、相关行业领域改革、事业单位优化整合、各类编制资源统筹使用等重点工作，确定全年机构编制调研方向，扎实开展基础性前瞻性对策性调研工作，强化调研成果运用，积极推动问题解决。</w:t>
      </w:r>
    </w:p>
    <w:p w:rsidR="00DB5935" w:rsidRDefault="00DB5935" w:rsidP="00DB5935">
      <w:pPr>
        <w:ind w:firstLineChars="200" w:firstLine="420"/>
      </w:pPr>
      <w:r>
        <w:rPr>
          <w:rFonts w:hint="eastAsia"/>
        </w:rPr>
        <w:t>五是抓作风建设，促廉洁勤政。坚持把纪律和规矩挺在前，组织党员干部认真学习党章党规和党内法规，教育党员干部在思想上划出红线、在行动上明确底线，通过观看警示教育片、开展廉政党课、定期谈心谈话等形式，教育党员干部守纪律、明底线、知敬畏，增强廉洁自律意识。坚持用好监督执纪“四种形态”，抓早抓小、防微杜渐，持续抓好作风建设，并严格执行请示报告、公车使用、公务接待、外出报备等相关制度规定，坚决防止“四风”问题反弹回潮，着力构建“不能腐、不敢腐、不想腐”的长效机制。</w:t>
      </w:r>
    </w:p>
    <w:p w:rsidR="00DB5935" w:rsidRDefault="00DB5935" w:rsidP="00DB5935">
      <w:pPr>
        <w:ind w:firstLineChars="200" w:firstLine="420"/>
        <w:jc w:val="right"/>
        <w:rPr>
          <w:bCs/>
          <w:shd w:val="clear" w:color="auto" w:fill="FFFFFF"/>
        </w:rPr>
      </w:pPr>
      <w:r>
        <w:rPr>
          <w:shd w:val="clear" w:color="auto" w:fill="FFFFFF"/>
        </w:rPr>
        <w:t>高台县委编办</w:t>
      </w:r>
      <w:r w:rsidRPr="00536BDF">
        <w:rPr>
          <w:shd w:val="clear" w:color="auto" w:fill="FFFFFF"/>
        </w:rPr>
        <w:t>2022-02-23</w:t>
      </w:r>
    </w:p>
    <w:p w:rsidR="00DB5935" w:rsidRDefault="00DB5935" w:rsidP="00040867">
      <w:pPr>
        <w:sectPr w:rsidR="00DB5935" w:rsidSect="0004086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D0BD1" w:rsidRDefault="009D0BD1"/>
    <w:sectPr w:rsidR="009D0B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B5935"/>
    <w:rsid w:val="009D0BD1"/>
    <w:rsid w:val="00DB59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B593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B593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989</Characters>
  <Application>Microsoft Office Word</Application>
  <DocSecurity>0</DocSecurity>
  <Lines>8</Lines>
  <Paragraphs>2</Paragraphs>
  <ScaleCrop>false</ScaleCrop>
  <Company>Sky123.Org</Company>
  <LinksUpToDate>false</LinksUpToDate>
  <CharactersWithSpaces>1160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2022-08-08T08:44:00Z</dcterms:created>
</cp:coreProperties>
</file>