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BFB" w:rsidRDefault="00356BFB" w:rsidP="006E00F4">
      <w:pPr>
        <w:pStyle w:val="1"/>
      </w:pPr>
      <w:r>
        <w:rPr>
          <w:rFonts w:hint="eastAsia"/>
        </w:rPr>
        <w:t>宁晋县委编办不断提升工作效能助推 2022年机构编制工作开新局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宁晋县委编办坚持把提升机构编制管理效能作为工作的“出发点”，聚焦主责主业，扎实推进重点领域体制机制改革创新，管好用活机构编制资源，不断提升干部能力和管理水平，为</w:t>
      </w:r>
      <w:r>
        <w:t>2022</w:t>
      </w:r>
      <w:r>
        <w:t>年机构编制工作起好步、开好局奠定坚实基础。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一、坚持</w:t>
      </w:r>
      <w:r>
        <w:t xml:space="preserve"> “</w:t>
      </w:r>
      <w:r>
        <w:t>瘦身</w:t>
      </w:r>
      <w:r>
        <w:t>”“</w:t>
      </w:r>
      <w:r>
        <w:t>健身</w:t>
      </w:r>
      <w:r>
        <w:t>”</w:t>
      </w:r>
      <w:r>
        <w:t>相结合，管好用活机构编制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向科学高效发力，重规范促改革，坚持守正创新、服务发展的工作理念，打造效能型机关。对职能任务弱化的做减法，精简多余的机构编制，扎实推进重点领域体制机制创新，主动适应发展面临的新形势新任务新要求，配合做好</w:t>
      </w:r>
      <w:r>
        <w:t>9</w:t>
      </w:r>
      <w:r>
        <w:t>个群团机关等重点领域或行业体制机制改革工作。寓管理于服务之中，发挥机构编制在围绕中心、服务大局中的角色定位，集中力量破解机构编制管理难题，为全县机关部门、乡镇（街道）提供优质高效的机构编制服务保障。要在</w:t>
      </w:r>
      <w:r>
        <w:t>“</w:t>
      </w:r>
      <w:r>
        <w:t>瘦身</w:t>
      </w:r>
      <w:r>
        <w:t>”</w:t>
      </w:r>
      <w:r>
        <w:t>的基础上，达到</w:t>
      </w:r>
      <w:r>
        <w:t>“</w:t>
      </w:r>
      <w:r>
        <w:t>健身</w:t>
      </w:r>
      <w:r>
        <w:t>”</w:t>
      </w:r>
      <w:r>
        <w:t>的目的，不断提升机构编制资源使用效益，积极把握事业单位改革及相关行业体制机制改</w:t>
      </w:r>
      <w:r>
        <w:rPr>
          <w:rFonts w:hint="eastAsia"/>
        </w:rPr>
        <w:t>革契机，打破编制使用壁垒，通过内部挖潜和动态调整，坚决把机构编制这一政治资源、执政资源配置好使用好，保障机构编制资源更好发挥效益，不断强化机构编制刚性约束，切实维护机构编制工作的严肃性、权威性，努力在机构编制精细化管理上纵身推进，全力打造机构编制工作“升级版”。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二、坚持突出党建引领，力促党建与业务工作深度融合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牢固树立“抓好党建就是最大政绩”的理念，坚决落实党对机构编制工作的集中统一领导，深入贯彻新时代党的组织路线，持续强化机构编制部门是党的机关、政治机关意识，将党建工作与机构编制业务工作深度融合，不断促进机关党建与业务工作同步发展。建立完善全县机构基本信息台账，实时更新实名制管理系统和全县各类编制总量、全县机关事业单位核定编制及在编人数台账，将编制资源向教育、卫生等民生领域倾斜，让全县人民群众对改革有更多获得感，促使党员干部在工作中牢记初心使命，坚持机构编制工作的人民属性，进一步锻炼机构编制干部队伍</w:t>
      </w:r>
      <w:r>
        <w:t>,</w:t>
      </w:r>
      <w:r>
        <w:t>打造机构编</w:t>
      </w:r>
      <w:r>
        <w:rPr>
          <w:rFonts w:hint="eastAsia"/>
        </w:rPr>
        <w:t>制“业务通”和“多面手”。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三、坚持筑牢底线意识，守正创新加快工作发展</w:t>
      </w:r>
    </w:p>
    <w:p w:rsidR="00356BFB" w:rsidRDefault="00356BFB" w:rsidP="00356BFB">
      <w:pPr>
        <w:ind w:firstLineChars="200" w:firstLine="420"/>
      </w:pPr>
      <w:r>
        <w:rPr>
          <w:rFonts w:hint="eastAsia"/>
        </w:rPr>
        <w:t>坚持不懈加强理论武装，持续学习贯彻《中国共产党机构编制工作条例》，打造担当型机关，加强前沿探索，持续推进体制机制改革创新。抓实抓细机构编制核查，认真践行“六个严禁”，远离“纪律红线”，聚焦政治、思想、作风、纪律“四个过硬”，突出抓发展、有作为、敢担当，持续深化作风建设，严守“作风底线”。以更高的站位强化政治引领，准确把握新发展阶段、贯彻新发展理念、服务新发展格局对机构编制工作的新要求，谋划改革举措、理顺职能体系、调度执政资源，实现机构编制工作与经济社会发展的同频共振。</w:t>
      </w:r>
    </w:p>
    <w:p w:rsidR="00356BFB" w:rsidRDefault="00356BFB" w:rsidP="00356BFB">
      <w:pPr>
        <w:ind w:firstLineChars="200" w:firstLine="420"/>
        <w:jc w:val="right"/>
      </w:pPr>
      <w:r>
        <w:rPr>
          <w:rFonts w:hint="eastAsia"/>
        </w:rPr>
        <w:t>宁晋县委编办</w:t>
      </w:r>
      <w:r w:rsidRPr="006E00F4">
        <w:t>2022-01-21</w:t>
      </w:r>
    </w:p>
    <w:p w:rsidR="00356BFB" w:rsidRDefault="00356BFB" w:rsidP="00B24780">
      <w:pPr>
        <w:sectPr w:rsidR="00356BFB" w:rsidSect="00B247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00CD" w:rsidRDefault="004500CD"/>
    <w:sectPr w:rsidR="004500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6BFB"/>
    <w:rsid w:val="00356BFB"/>
    <w:rsid w:val="00450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6B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6B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>Sky123.Org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2022-08-08T09:12:00Z</dcterms:created>
</cp:coreProperties>
</file>