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EA" w:rsidRDefault="00E22AEA" w:rsidP="00954049">
      <w:pPr>
        <w:pStyle w:val="1"/>
      </w:pPr>
      <w:r>
        <w:rPr>
          <w:rFonts w:hint="eastAsia"/>
        </w:rPr>
        <w:t>嘉善</w:t>
      </w:r>
      <w:r w:rsidRPr="00954049">
        <w:rPr>
          <w:rFonts w:hint="eastAsia"/>
        </w:rPr>
        <w:t>县委编办</w:t>
      </w:r>
      <w:r w:rsidRPr="00954049">
        <w:t>2021年度履行党风廉政建设主体责任情况报告</w:t>
      </w:r>
    </w:p>
    <w:p w:rsidR="00E22AEA" w:rsidRDefault="00E22AEA" w:rsidP="00E22AEA">
      <w:pPr>
        <w:ind w:firstLineChars="200" w:firstLine="420"/>
      </w:pPr>
      <w:r>
        <w:t>2021</w:t>
      </w:r>
      <w:r>
        <w:t>年，在县委的正确领导下，在县纪委县监委和第三纪检监察组的监督指导下，县委编办认真贯彻落实党的十九大、十九届二中、三中、四中、五中全会、六中全会及十九届中央纪委五次全会精神，按照中央、省、市、县决策部署，结合编办工作实际，充分发挥全面从严治党引领保障作用，一刻不停抓好党风廉政建设工作，现将县委编办具体履职情况报告如下：</w:t>
      </w:r>
    </w:p>
    <w:p w:rsidR="00E22AEA" w:rsidRDefault="00E22AEA" w:rsidP="00E22AEA">
      <w:pPr>
        <w:ind w:firstLineChars="200" w:firstLine="420"/>
      </w:pPr>
      <w:r>
        <w:rPr>
          <w:rFonts w:hint="eastAsia"/>
        </w:rPr>
        <w:t>一、强化责任意识，层层压实主体责任</w:t>
      </w:r>
    </w:p>
    <w:p w:rsidR="00E22AEA" w:rsidRDefault="00E22AEA" w:rsidP="00E22AEA">
      <w:pPr>
        <w:ind w:firstLineChars="200" w:firstLine="420"/>
      </w:pPr>
      <w:r>
        <w:t>1.</w:t>
      </w:r>
      <w:r>
        <w:t>细化责任强部署。始终把党的政治建设摆在首位，细化党风廉政建设工作部署，推进党风廉政建设落地落实。年初召开年度党风廉政建设专题会议</w:t>
      </w:r>
      <w:r>
        <w:t>,</w:t>
      </w:r>
      <w:r>
        <w:t>主要领导亲自研究部署</w:t>
      </w:r>
      <w:r>
        <w:t>2021</w:t>
      </w:r>
      <w:r>
        <w:t>年度党风廉政建设工作。制定下发《</w:t>
      </w:r>
      <w:r>
        <w:t>2021</w:t>
      </w:r>
      <w:r>
        <w:t>年党风廉政建设和反腐败工作要点》《</w:t>
      </w:r>
      <w:r>
        <w:t>2021</w:t>
      </w:r>
      <w:r>
        <w:t>年党风廉政建设和反腐败工作责任分工》《牵头任务函告书》，主要领导和分管领导、分管领导与各科室签订《党风廉政建设责任书》，严格履行</w:t>
      </w:r>
      <w:r>
        <w:t>“</w:t>
      </w:r>
      <w:r>
        <w:t>一岗双责</w:t>
      </w:r>
      <w:r>
        <w:t>”</w:t>
      </w:r>
      <w:r>
        <w:t>。年中，召开党风廉政工作半年度总结会议，听取班子成员和科室负责人履行</w:t>
      </w:r>
      <w:r>
        <w:t>“</w:t>
      </w:r>
      <w:r>
        <w:t>一岗双责</w:t>
      </w:r>
      <w:r>
        <w:t>”</w:t>
      </w:r>
      <w:r>
        <w:t>情况报告。真正形成一把手抓总、一级抓一级、层层抓</w:t>
      </w:r>
      <w:r>
        <w:rPr>
          <w:rFonts w:hint="eastAsia"/>
        </w:rPr>
        <w:t>落实的党风廉政建设工作格局。</w:t>
      </w:r>
    </w:p>
    <w:p w:rsidR="00E22AEA" w:rsidRDefault="00E22AEA" w:rsidP="00E22AEA">
      <w:pPr>
        <w:ind w:firstLineChars="200" w:firstLine="420"/>
      </w:pPr>
      <w:r>
        <w:t>2.</w:t>
      </w:r>
      <w:r>
        <w:t>主要领导做示范。办主要领导严格落实《中共中央关于加强对</w:t>
      </w:r>
      <w:r>
        <w:t>“</w:t>
      </w:r>
      <w:r>
        <w:t>一把手</w:t>
      </w:r>
      <w:r>
        <w:t>”</w:t>
      </w:r>
      <w:r>
        <w:t>和领导班子监督的意见》和省委十三项实施意见，认真履行党风廉政建设</w:t>
      </w:r>
      <w:r>
        <w:t>“</w:t>
      </w:r>
      <w:r>
        <w:t>第一责任人</w:t>
      </w:r>
      <w:r>
        <w:t>”</w:t>
      </w:r>
      <w:r>
        <w:t>职责，严格落实</w:t>
      </w:r>
      <w:r>
        <w:t>“</w:t>
      </w:r>
      <w:r>
        <w:t>四个亲自</w:t>
      </w:r>
      <w:r>
        <w:t>”</w:t>
      </w:r>
      <w:r>
        <w:t>，特别是做到重要工作亲自部署、重大问题亲自过问、重点环节亲自协调，确保党风廉政建设各项重点任务有力推进。定期听取分管领导履行</w:t>
      </w:r>
      <w:r>
        <w:t>“</w:t>
      </w:r>
      <w:r>
        <w:t>一岗双责</w:t>
      </w:r>
      <w:r>
        <w:t>”</w:t>
      </w:r>
      <w:r>
        <w:t>情况，定期研究分析工作落实情况。严格执行民主集中制，遵守党内议事规则和决策程序，认真落实</w:t>
      </w:r>
      <w:r>
        <w:t>“</w:t>
      </w:r>
      <w:r>
        <w:t>三重一大</w:t>
      </w:r>
      <w:r>
        <w:t>”</w:t>
      </w:r>
      <w:r>
        <w:t>、主要领导</w:t>
      </w:r>
      <w:r>
        <w:t>“</w:t>
      </w:r>
      <w:r>
        <w:t>五个不直接分管</w:t>
      </w:r>
      <w:r>
        <w:t>”</w:t>
      </w:r>
      <w:r>
        <w:t>、个人有关事项报告等制度，确保权力运行有效接受监督。</w:t>
      </w:r>
    </w:p>
    <w:p w:rsidR="00E22AEA" w:rsidRDefault="00E22AEA" w:rsidP="00E22AEA">
      <w:pPr>
        <w:ind w:firstLineChars="200" w:firstLine="420"/>
      </w:pPr>
      <w:r>
        <w:t>3.“</w:t>
      </w:r>
      <w:r>
        <w:t>一岗双责</w:t>
      </w:r>
      <w:r>
        <w:t>”</w:t>
      </w:r>
      <w:r>
        <w:t>重落实。办领导班子成员严格落实</w:t>
      </w:r>
      <w:r>
        <w:t>“</w:t>
      </w:r>
      <w:r>
        <w:t>一岗双责</w:t>
      </w:r>
      <w:r>
        <w:t>”</w:t>
      </w:r>
      <w:r>
        <w:t>制度，切实承担起分管领域的党风廉政建设责任，及时协调和研究解决存在的问题。始终坚持将机构编制业务与党风廉政建设一起抓，将党风廉政建设与日常工作同部署、同落实、同检查。加强领导干部廉洁自律工作，带头开展岗位廉政风险排查。严格遵守</w:t>
      </w:r>
      <w:r>
        <w:t>“</w:t>
      </w:r>
      <w:r>
        <w:t>六大纪律</w:t>
      </w:r>
      <w:r>
        <w:t>”</w:t>
      </w:r>
      <w:r>
        <w:t>，监督纠正办机关</w:t>
      </w:r>
      <w:r>
        <w:t>“</w:t>
      </w:r>
      <w:r>
        <w:t>四风</w:t>
      </w:r>
      <w:r>
        <w:t>”</w:t>
      </w:r>
      <w:r>
        <w:t>问题，落实个人重大事项报告制度，公开接受社会监督，打造清正廉洁的办机关作风。办领导班子成员与分管科室干部开展廉情约谈，对每一名干部的廉洁从政、改进作风、履行党风廉政建设职责情况进行了解掌握。</w:t>
      </w:r>
    </w:p>
    <w:p w:rsidR="00E22AEA" w:rsidRDefault="00E22AEA" w:rsidP="00E22AEA">
      <w:pPr>
        <w:ind w:firstLineChars="200" w:firstLine="420"/>
      </w:pPr>
      <w:r>
        <w:rPr>
          <w:rFonts w:hint="eastAsia"/>
        </w:rPr>
        <w:t>二、深化思想教育，持续筑牢廉洁防线</w:t>
      </w:r>
    </w:p>
    <w:p w:rsidR="00E22AEA" w:rsidRDefault="00E22AEA" w:rsidP="00E22AEA">
      <w:pPr>
        <w:ind w:firstLineChars="200" w:firstLine="420"/>
      </w:pPr>
      <w:r>
        <w:t>1.</w:t>
      </w:r>
      <w:r>
        <w:t>深化党史学习筑党性。坚持读原著、学原文、悟原理，逐字逐句学习习近平总书记</w:t>
      </w:r>
      <w:r>
        <w:t>“</w:t>
      </w:r>
      <w:r>
        <w:t>七一</w:t>
      </w:r>
      <w:r>
        <w:t>”</w:t>
      </w:r>
      <w:r>
        <w:t>重要讲话精神、《论中国共产党历史》《中国共产党简史》等指定教材并交流学习心得。集中开展学习</w:t>
      </w:r>
      <w:r>
        <w:t>36</w:t>
      </w:r>
      <w:r>
        <w:t>次，专题研讨、座谈交流</w:t>
      </w:r>
      <w:r>
        <w:t>11</w:t>
      </w:r>
      <w:r>
        <w:t>次，发言</w:t>
      </w:r>
      <w:r>
        <w:t>47</w:t>
      </w:r>
      <w:r>
        <w:t>人次，撰写学习体会文章</w:t>
      </w:r>
      <w:r>
        <w:t>24</w:t>
      </w:r>
      <w:r>
        <w:t>篇。联合青浦、吴江三地编办党组织开展党史学习教育联组学习活动。参与组织系统专题辅导会</w:t>
      </w:r>
      <w:r>
        <w:t>3</w:t>
      </w:r>
      <w:r>
        <w:t>次。协助市委编办办好全市编办系统党史学习教育</w:t>
      </w:r>
      <w:r>
        <w:t>“</w:t>
      </w:r>
      <w:r>
        <w:t>重温习近平同志在嘉兴</w:t>
      </w:r>
      <w:r>
        <w:t>”</w:t>
      </w:r>
      <w:r>
        <w:t>暨主题演讲比赛活动，参观大云镇缪家村，聆听市委编办徐勇主任</w:t>
      </w:r>
      <w:r>
        <w:t>“</w:t>
      </w:r>
      <w:r>
        <w:t>我是</w:t>
      </w:r>
      <w:r>
        <w:t>‘</w:t>
      </w:r>
      <w:r>
        <w:t>红船护航手</w:t>
      </w:r>
      <w:r>
        <w:t>’”</w:t>
      </w:r>
      <w:r>
        <w:t>专题宣讲。参观初心阁、血防馆、嘉善百</w:t>
      </w:r>
      <w:r>
        <w:rPr>
          <w:rFonts w:hint="eastAsia"/>
        </w:rPr>
        <w:t>年工业历程展。开展“红色四方联盟”共学党史活动，支部书记作大宣讲，并邀请县委党校老师作专题辅导。</w:t>
      </w:r>
    </w:p>
    <w:p w:rsidR="00E22AEA" w:rsidRDefault="00E22AEA" w:rsidP="00E22AEA">
      <w:pPr>
        <w:ind w:firstLineChars="200" w:firstLine="420"/>
      </w:pPr>
      <w:r>
        <w:t>2.</w:t>
      </w:r>
      <w:r>
        <w:t>强化党纪教育划红线。充分利用理论学习中心组专题学习、</w:t>
      </w:r>
      <w:r>
        <w:t>“</w:t>
      </w:r>
      <w:r>
        <w:t>三会一课</w:t>
      </w:r>
      <w:r>
        <w:t>”</w:t>
      </w:r>
      <w:r>
        <w:t>等形式，加强意识形态教育，广泛开展党性党风党纪教育。制定《</w:t>
      </w:r>
      <w:r>
        <w:t>2021</w:t>
      </w:r>
      <w:r>
        <w:t>年县委编办理论学习中心组学习计划》，完善以理论学习中心组为龙头、党员干部为重点、党支部为基础的理论武装工作格局。落实意识形态工作责任制，开展意识形态学习教育</w:t>
      </w:r>
      <w:r>
        <w:t>4</w:t>
      </w:r>
      <w:r>
        <w:t>次，专题研讨</w:t>
      </w:r>
      <w:r>
        <w:t>1</w:t>
      </w:r>
      <w:r>
        <w:t>次。高质量开展党内组织生活，发展积极健康的党内政治文化，严格按照党章和《新形势下党内政治生活的若干准则》要求，严格落实</w:t>
      </w:r>
      <w:r>
        <w:t>“</w:t>
      </w:r>
      <w:r>
        <w:t>三会一课</w:t>
      </w:r>
      <w:r>
        <w:t>”</w:t>
      </w:r>
      <w:r>
        <w:t>、民主生活会、组织生活会、谈心谈话等制度，持续深化党规党纪教育，筑牢遵规守纪</w:t>
      </w:r>
      <w:r>
        <w:rPr>
          <w:rFonts w:hint="eastAsia"/>
        </w:rPr>
        <w:t>的思想防线。</w:t>
      </w:r>
    </w:p>
    <w:p w:rsidR="00E22AEA" w:rsidRDefault="00E22AEA" w:rsidP="00E22AEA">
      <w:pPr>
        <w:ind w:firstLineChars="200" w:firstLine="420"/>
      </w:pPr>
      <w:r>
        <w:t>3.</w:t>
      </w:r>
      <w:r>
        <w:t>坚持以案警醒明法纪。专题开展党风廉政警示教育月活动，开展廉政谈心谈话，教育全体干部进一步增强忠诚干净担当的思想自觉、政治自觉和行动自觉。常态化开展</w:t>
      </w:r>
      <w:r>
        <w:t>“</w:t>
      </w:r>
      <w:r>
        <w:t>会前说纪十分钟</w:t>
      </w:r>
      <w:r>
        <w:t>”</w:t>
      </w:r>
      <w:r>
        <w:t>微教育活动，及时传达上级纪委《中共浙江省纪委关于</w:t>
      </w:r>
      <w:r>
        <w:t>6</w:t>
      </w:r>
      <w:r>
        <w:t>起违反中央八项规定精神问题的通报》《中共嘉兴市纪委关于</w:t>
      </w:r>
      <w:r>
        <w:t>6</w:t>
      </w:r>
      <w:r>
        <w:t>起违反中央八项规定精神问题的通报》等典型案件通报，通过剖析典型案例、解读纪律要求等，以案说纪，保持警钟长鸣。在党员活动室设置廉政书架，定期在工作群发送廉政警示教育学习材料。通过集中学习、专题学习和个人自学相结合，促进廉政教育入脑入心，切实</w:t>
      </w:r>
      <w:r>
        <w:rPr>
          <w:rFonts w:hint="eastAsia"/>
        </w:rPr>
        <w:t>提高党员干部“不想腐”的免疫力。</w:t>
      </w:r>
    </w:p>
    <w:p w:rsidR="00E22AEA" w:rsidRDefault="00E22AEA" w:rsidP="00E22AEA">
      <w:pPr>
        <w:ind w:firstLineChars="200" w:firstLine="420"/>
      </w:pPr>
      <w:r>
        <w:rPr>
          <w:rFonts w:hint="eastAsia"/>
        </w:rPr>
        <w:t>三、严格监督管理，营造良好政治生态</w:t>
      </w:r>
    </w:p>
    <w:p w:rsidR="00E22AEA" w:rsidRDefault="00E22AEA" w:rsidP="00E22AEA">
      <w:pPr>
        <w:ind w:firstLineChars="200" w:firstLine="420"/>
      </w:pPr>
      <w:r>
        <w:t>1.</w:t>
      </w:r>
      <w:r>
        <w:t>强化风险防范，净化政治生态。建立廉政风险防控长效机制，对廉政风险排查工作开展情况进行总结分析，围绕风险排查的对象、岗位职责、岗位风险点等因素，完成廉政风险排查更新，共排查出单位风险点</w:t>
      </w:r>
      <w:r>
        <w:t>9</w:t>
      </w:r>
      <w:r>
        <w:t>个，个人岗位风险点</w:t>
      </w:r>
      <w:r>
        <w:t>25</w:t>
      </w:r>
      <w:r>
        <w:t>个，制定有效防控措施</w:t>
      </w:r>
      <w:r>
        <w:t>26</w:t>
      </w:r>
      <w:r>
        <w:t>条。建立政治生态建设状况评估报告制度，每年两次开展政治生态自查自评工作，分析研判党风廉政建设和反腐败工作情况，建立健全政治生态档案，实行覆盖化采集、动态化管理，做好领导干部和中层干部个人有关事项报告，党员民主评议工作，增强干部廉洁自律的自觉性，营造风清气正的政治生态。</w:t>
      </w:r>
    </w:p>
    <w:p w:rsidR="00E22AEA" w:rsidRDefault="00E22AEA" w:rsidP="00E22AEA">
      <w:pPr>
        <w:ind w:firstLineChars="200" w:firstLine="420"/>
      </w:pPr>
      <w:r>
        <w:t>2.</w:t>
      </w:r>
      <w:r>
        <w:t>强化监督检查，狠抓巡查整改。全力支持第三纪检监察组的工作，自觉接受纪检监察组的监督，主动邀请纪检监察组参加室务会议等重要会议，围绕专项资金使用、人员选调招考、选拔任用干部等</w:t>
      </w:r>
      <w:r>
        <w:t>“</w:t>
      </w:r>
      <w:r>
        <w:t>四重一大</w:t>
      </w:r>
      <w:r>
        <w:t>”</w:t>
      </w:r>
      <w:r>
        <w:t>事项进行重点监督。做好省委巡视选人用人专项检查工作涉及机构编制问题的整改工作，建立清单化管理机制，按照时间节点，倒排进度，联合县委组织部印发问题整改通知书，要求相关单位每月报送整改进度，对账销号。贯彻落实中央八项规定及实施细则精神，持续纠治</w:t>
      </w:r>
      <w:r>
        <w:t>“</w:t>
      </w:r>
      <w:r>
        <w:t>四风</w:t>
      </w:r>
      <w:r>
        <w:t>”</w:t>
      </w:r>
      <w:r>
        <w:t>特别是形式主义、官僚主义，针对违反中央八项规定精神的各类问题开展正风肃纪专项</w:t>
      </w:r>
      <w:r>
        <w:rPr>
          <w:rFonts w:hint="eastAsia"/>
        </w:rPr>
        <w:t>检查，开展两违”、酒驾醉驾及其背后“四风”问题自查工作。紧盯“元旦”“春节”“五一”“端午”“中秋”等重要节点“四风”突出问题，强化监督检查</w:t>
      </w:r>
      <w:r>
        <w:t>6</w:t>
      </w:r>
      <w:r>
        <w:t>次。</w:t>
      </w:r>
    </w:p>
    <w:p w:rsidR="00E22AEA" w:rsidRDefault="00E22AEA" w:rsidP="00E22AEA">
      <w:pPr>
        <w:ind w:firstLineChars="200" w:firstLine="420"/>
      </w:pPr>
      <w:r>
        <w:t>3.</w:t>
      </w:r>
      <w:r>
        <w:t>强化作风建设，服务保障</w:t>
      </w:r>
      <w:r>
        <w:t>“</w:t>
      </w:r>
      <w:r>
        <w:t>双示范</w:t>
      </w:r>
      <w:r>
        <w:t>”</w:t>
      </w:r>
      <w:r>
        <w:t>。坚决贯彻落实县委重大决策部署，紧紧围绕</w:t>
      </w:r>
      <w:r>
        <w:t>“</w:t>
      </w:r>
      <w:r>
        <w:t>奋进示范区、奋战示范点</w:t>
      </w:r>
      <w:r>
        <w:t>”</w:t>
      </w:r>
      <w:r>
        <w:t>工作主题和重点工作安排，发挥编办的职能作用。参与</w:t>
      </w:r>
      <w:r>
        <w:t>“</w:t>
      </w:r>
      <w:r>
        <w:t>县乡一体、条抓块统</w:t>
      </w:r>
      <w:r>
        <w:t>”</w:t>
      </w:r>
      <w:r>
        <w:t>改革，牵头基层治理</w:t>
      </w:r>
      <w:r>
        <w:t>“</w:t>
      </w:r>
      <w:r>
        <w:t>一件事</w:t>
      </w:r>
      <w:r>
        <w:t>”</w:t>
      </w:r>
      <w:r>
        <w:t>集成改革，印发《嘉善县基层治理</w:t>
      </w:r>
      <w:r>
        <w:t>“</w:t>
      </w:r>
      <w:r>
        <w:t>一件事</w:t>
      </w:r>
      <w:r>
        <w:t>”</w:t>
      </w:r>
      <w:r>
        <w:t>集成改革实施方案》。与县综合执法局共同牵头深化</w:t>
      </w:r>
      <w:r>
        <w:t>“</w:t>
      </w:r>
      <w:r>
        <w:t>大综合一体化</w:t>
      </w:r>
      <w:r>
        <w:t>”</w:t>
      </w:r>
      <w:r>
        <w:t>行政执法改革，深入推进基层</w:t>
      </w:r>
      <w:r>
        <w:t>“</w:t>
      </w:r>
      <w:r>
        <w:t>一支队伍管执法</w:t>
      </w:r>
      <w:r>
        <w:t>”</w:t>
      </w:r>
      <w:r>
        <w:t>。推进开发区（园区）管理机构整合提升，起草《</w:t>
      </w:r>
      <w:r>
        <w:t xml:space="preserve"> </w:t>
      </w:r>
      <w:r>
        <w:t>嘉善县规范开发区（园区）管理机构实施方案》。深入开展</w:t>
      </w:r>
      <w:r>
        <w:t>“</w:t>
      </w:r>
      <w:r>
        <w:t>三服务</w:t>
      </w:r>
      <w:r>
        <w:t>”</w:t>
      </w:r>
      <w:r>
        <w:t>，分别到县教育局、县公安局、县农业农村局、嘉善生态环境分局</w:t>
      </w:r>
      <w:r>
        <w:rPr>
          <w:rFonts w:hint="eastAsia"/>
        </w:rPr>
        <w:t>、县人武部等单位开展调研、指导。领导带头，全办参与，全力做好“守根脉、保平安、办实事”网格大走访、“清风”行动夜巡防和全国文明城市创建等中心工作。</w:t>
      </w:r>
    </w:p>
    <w:p w:rsidR="00E22AEA" w:rsidRDefault="00E22AEA" w:rsidP="00E22AEA">
      <w:pPr>
        <w:ind w:firstLineChars="200" w:firstLine="420"/>
      </w:pPr>
      <w:r>
        <w:rPr>
          <w:rFonts w:hint="eastAsia"/>
        </w:rPr>
        <w:t>一年来，县委编办在落实党风廉政建设主体责任方面所做了一些工作，也取得了一定的成绩，但对照县委和县纪委的要求仍有一定的差距。下一步，编办将在以下三个方面进一步抓好党风廉政建设：一要继续压紧压实主体责任，抓好党内政治生态。切实履行党风廉政建设主体责任，层层传导压力，层层分解责任，把全面从严治党体现到日常管理监督中，严守政治纪律政治规矩，做到抓早抓小，防微杜渐，切实营造风清气正的良好政治生态。二要巩固党史学习教育成果，持续强化理论武装。进一步加强对习近平新时代中国特色社会主义思想和党章党规学习的系统性、全面性和深入性，及时跟进学习习近平总书记最新讲话精神，结合工作实际研究并提出贯彻落实的具体措施，切实做到学懂弄通做实。三要把握重点环节，加强廉政风险防控。进一步健全内部风险防控机制，补齐短板漏洞，建立健全权责明晰、措施有力、预警及时的廉政风险防控长效机制。紧密联系单位每年工作实际，常态化对排查的廉政风险点进行全面深入细致的复查更新，完善风险防控措施。</w:t>
      </w:r>
    </w:p>
    <w:p w:rsidR="00E22AEA" w:rsidRDefault="00E22AEA" w:rsidP="00E22AEA">
      <w:pPr>
        <w:ind w:firstLineChars="200" w:firstLine="420"/>
        <w:jc w:val="right"/>
      </w:pPr>
      <w:r>
        <w:rPr>
          <w:rFonts w:hint="eastAsia"/>
        </w:rPr>
        <w:t>嘉善</w:t>
      </w:r>
      <w:r w:rsidRPr="00954049">
        <w:rPr>
          <w:rFonts w:hint="eastAsia"/>
        </w:rPr>
        <w:t>县委编办</w:t>
      </w:r>
      <w:r w:rsidRPr="00954049">
        <w:t>2022-03-08</w:t>
      </w:r>
    </w:p>
    <w:p w:rsidR="00E22AEA" w:rsidRDefault="00E22AEA" w:rsidP="00AF0537">
      <w:pPr>
        <w:sectPr w:rsidR="00E22AEA" w:rsidSect="00AF0537">
          <w:type w:val="continuous"/>
          <w:pgSz w:w="11906" w:h="16838"/>
          <w:pgMar w:top="1644" w:right="1236" w:bottom="1418" w:left="1814" w:header="851" w:footer="907" w:gutter="0"/>
          <w:pgNumType w:start="1"/>
          <w:cols w:space="720"/>
          <w:docGrid w:type="lines" w:linePitch="341" w:charSpace="2373"/>
        </w:sectPr>
      </w:pPr>
    </w:p>
    <w:p w:rsidR="002A7BEE" w:rsidRDefault="002A7BEE"/>
    <w:sectPr w:rsidR="002A7B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2AEA"/>
    <w:rsid w:val="002A7BEE"/>
    <w:rsid w:val="00E22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2A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2A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2739</Characters>
  <Application>Microsoft Office Word</Application>
  <DocSecurity>0</DocSecurity>
  <Lines>22</Lines>
  <Paragraphs>6</Paragraphs>
  <ScaleCrop>false</ScaleCrop>
  <Company>Sky123.Org</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2022-08-08T08:15:00Z</dcterms:created>
</cp:coreProperties>
</file>