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75FB" w:rsidRDefault="001775FB" w:rsidP="0042354A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上蔡县委编办三项举措推动放权赋能改革落细落实</w:t>
      </w:r>
    </w:p>
    <w:p w:rsidR="001775FB" w:rsidRDefault="001775FB" w:rsidP="001775FB">
      <w:pPr>
        <w:ind w:firstLineChars="200" w:firstLine="420"/>
      </w:pPr>
      <w:r>
        <w:rPr>
          <w:rFonts w:hint="eastAsia"/>
        </w:rPr>
        <w:t>为深入贯彻落实《中共河南省委</w:t>
      </w:r>
      <w:r>
        <w:t xml:space="preserve"> </w:t>
      </w:r>
      <w:r>
        <w:t>河南省人民政府印发</w:t>
      </w:r>
      <w:r>
        <w:t>&lt;</w:t>
      </w:r>
      <w:r>
        <w:t>关于推进新发展格局下河南县域经济高质量发展的若干意见</w:t>
      </w:r>
      <w:r>
        <w:t>&gt;</w:t>
      </w:r>
      <w:r>
        <w:t>（试行）的通知》和《关于调整市政府部门行政职权事项的通知》精神，上蔡县委编办主动作为，精心安排，扎实推进放权赋能改革工作落实落细，确保赋予我县的</w:t>
      </w:r>
      <w:r>
        <w:t>255</w:t>
      </w:r>
      <w:r>
        <w:t>项经济社会管理权限放得下、接得住、用得好、见实效。</w:t>
      </w:r>
    </w:p>
    <w:p w:rsidR="001775FB" w:rsidRDefault="001775FB" w:rsidP="001775FB">
      <w:pPr>
        <w:ind w:firstLineChars="200" w:firstLine="420"/>
      </w:pPr>
      <w:r>
        <w:rPr>
          <w:rFonts w:hint="eastAsia"/>
        </w:rPr>
        <w:t>一、强化政策引导。上蔡县委编办认真学习、深入研究、弄通吃透上级文件精神和放权内容、范围和程序，结合自身实际，制定工作方案，明确责任分工，将</w:t>
      </w:r>
      <w:r>
        <w:t>255</w:t>
      </w:r>
      <w:r>
        <w:t>项职权事项及时分解到</w:t>
      </w:r>
      <w:r>
        <w:t>20</w:t>
      </w:r>
      <w:r>
        <w:t>个部门，对照省赋予各县的</w:t>
      </w:r>
      <w:r>
        <w:t>255</w:t>
      </w:r>
      <w:r>
        <w:t>项经济社会管理权限，逐项收集，制作台账，建立健全联络机制，形成了强大的工作合力。</w:t>
      </w:r>
    </w:p>
    <w:p w:rsidR="001775FB" w:rsidRDefault="001775FB" w:rsidP="001775FB">
      <w:pPr>
        <w:ind w:firstLineChars="200" w:firstLine="420"/>
      </w:pPr>
      <w:r>
        <w:rPr>
          <w:rFonts w:hint="eastAsia"/>
        </w:rPr>
        <w:t>二、确保有序运行。县委编办工作人员主动作为，加强与各涉改部门对接，协助相关部门及时调整权责清单和政务服务事项目录。积极发挥牵头作用，及时掌握承接过程中出现的新情况、新问题，及时向上级部门汇报，力争把问题消灭在“萌芽”之中，确保各项权限运行顺畅高效。</w:t>
      </w:r>
    </w:p>
    <w:p w:rsidR="001775FB" w:rsidRDefault="001775FB" w:rsidP="001775FB">
      <w:pPr>
        <w:ind w:firstLineChars="200" w:firstLine="420"/>
      </w:pPr>
      <w:r>
        <w:rPr>
          <w:rFonts w:hint="eastAsia"/>
        </w:rPr>
        <w:t>三、完善监管机制。按照省市县有关要求，督促各承接单位严格按照事中事后监管规定，明确监管责任，厘清监管边界，强化监督制衡，积极通过政府网站、政务新媒体等载体做好政策宣传和信息公开，畅通监督渠道，建立常态化监管机制，规范权力运行，确保放权赋能工作落实到位、取得实效。</w:t>
      </w:r>
    </w:p>
    <w:p w:rsidR="001775FB" w:rsidRDefault="001775FB" w:rsidP="001775FB">
      <w:pPr>
        <w:ind w:firstLineChars="200" w:firstLine="420"/>
        <w:jc w:val="right"/>
        <w:rPr>
          <w:bCs/>
          <w:shd w:val="clear" w:color="auto" w:fill="FFFFFF"/>
        </w:rPr>
      </w:pPr>
      <w:r>
        <w:rPr>
          <w:rFonts w:hint="eastAsia"/>
          <w:shd w:val="clear" w:color="auto" w:fill="FFFFFF"/>
        </w:rPr>
        <w:t>上蔡县委编办</w:t>
      </w:r>
      <w:r w:rsidRPr="0042354A">
        <w:rPr>
          <w:shd w:val="clear" w:color="auto" w:fill="FFFFFF"/>
        </w:rPr>
        <w:t>2022-04-27</w:t>
      </w:r>
    </w:p>
    <w:p w:rsidR="001775FB" w:rsidRDefault="001775FB" w:rsidP="00AF0537">
      <w:pPr>
        <w:rPr>
          <w:shd w:val="clear" w:color="auto" w:fill="FFFFFF"/>
        </w:rPr>
        <w:sectPr w:rsidR="001775FB" w:rsidSect="00AF053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707C1" w:rsidRDefault="000707C1"/>
    <w:sectPr w:rsidR="000707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775FB"/>
    <w:rsid w:val="000707C1"/>
    <w:rsid w:val="001775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775F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775F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504</Characters>
  <Application>Microsoft Office Word</Application>
  <DocSecurity>0</DocSecurity>
  <Lines>4</Lines>
  <Paragraphs>1</Paragraphs>
  <ScaleCrop>false</ScaleCrop>
  <Company>Sky123.Org</Company>
  <LinksUpToDate>false</LinksUpToDate>
  <CharactersWithSpaces>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2022-08-08T08:15:00Z</dcterms:created>
</cp:coreProperties>
</file>