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47EE" w:rsidRDefault="00A247EE" w:rsidP="008C6662">
      <w:pPr>
        <w:pStyle w:val="1"/>
        <w:rPr>
          <w:rFonts w:hint="eastAsia"/>
        </w:rPr>
      </w:pPr>
      <w:r>
        <w:rPr>
          <w:rFonts w:hint="eastAsia"/>
        </w:rPr>
        <w:t>甘肃省</w:t>
      </w:r>
      <w:r w:rsidRPr="008C6662">
        <w:rPr>
          <w:rFonts w:hint="eastAsia"/>
        </w:rPr>
        <w:t>编办积极推动“四办”改革</w:t>
      </w:r>
    </w:p>
    <w:p w:rsidR="00A247EE" w:rsidRDefault="00A247EE" w:rsidP="00A247EE">
      <w:pPr>
        <w:ind w:firstLineChars="200" w:firstLine="420"/>
      </w:pPr>
      <w:r>
        <w:rPr>
          <w:rFonts w:hint="eastAsia"/>
        </w:rPr>
        <w:t>今年以来，按照省委、省政府部署要求，省编办</w:t>
      </w:r>
      <w:r>
        <w:t>(</w:t>
      </w:r>
      <w:r>
        <w:t>省审改办</w:t>
      </w:r>
      <w:r>
        <w:t>)</w:t>
      </w:r>
      <w:r>
        <w:t>积极履行部门职责，密切配合省政府办公厅，主动参与深化</w:t>
      </w:r>
      <w:r>
        <w:t>“</w:t>
      </w:r>
      <w:r>
        <w:t>放管服</w:t>
      </w:r>
      <w:r>
        <w:t>”</w:t>
      </w:r>
      <w:r>
        <w:t>改革，大力推进</w:t>
      </w:r>
      <w:r>
        <w:t>“</w:t>
      </w:r>
      <w:r>
        <w:t>四办</w:t>
      </w:r>
      <w:r>
        <w:t>”</w:t>
      </w:r>
      <w:r>
        <w:t>改革。</w:t>
      </w:r>
    </w:p>
    <w:p w:rsidR="00A247EE" w:rsidRDefault="00A247EE" w:rsidP="00A247EE">
      <w:pPr>
        <w:ind w:firstLineChars="200" w:firstLine="420"/>
      </w:pPr>
      <w:r>
        <w:rPr>
          <w:rFonts w:hint="eastAsia"/>
        </w:rPr>
        <w:t>一是强化改革总体设计。年初，报请印发了《关于深化“放管服”改革推进政府职能转变的意见》（甘政发〔</w:t>
      </w:r>
      <w:r>
        <w:t>2018</w:t>
      </w:r>
      <w:r>
        <w:t>〕</w:t>
      </w:r>
      <w:r>
        <w:t>19</w:t>
      </w:r>
      <w:r>
        <w:t>号）、《甘肃省</w:t>
      </w:r>
      <w:r>
        <w:t>2018</w:t>
      </w:r>
      <w:r>
        <w:t>年推行</w:t>
      </w:r>
      <w:r>
        <w:t>“</w:t>
      </w:r>
      <w:r>
        <w:t>一窗办一网办简化办马上办</w:t>
      </w:r>
      <w:r>
        <w:t>”</w:t>
      </w:r>
      <w:r>
        <w:t>改革实施方案》（甘政办发〔</w:t>
      </w:r>
      <w:r>
        <w:t>2018</w:t>
      </w:r>
      <w:r>
        <w:t>〕</w:t>
      </w:r>
      <w:r>
        <w:t>28</w:t>
      </w:r>
      <w:r>
        <w:t>号）等文件，将</w:t>
      </w:r>
      <w:r>
        <w:t>“</w:t>
      </w:r>
      <w:r>
        <w:t>四办</w:t>
      </w:r>
      <w:r>
        <w:t>”</w:t>
      </w:r>
      <w:r>
        <w:t>改革作为今年我省深化</w:t>
      </w:r>
      <w:r>
        <w:t>“</w:t>
      </w:r>
      <w:r>
        <w:t>放管服</w:t>
      </w:r>
      <w:r>
        <w:t>”</w:t>
      </w:r>
      <w:r>
        <w:t>改革、加快政府职能转变的重要举措，进一步强化改革总体设计。</w:t>
      </w:r>
      <w:r>
        <w:t>5</w:t>
      </w:r>
      <w:r>
        <w:t>月，围绕</w:t>
      </w:r>
      <w:r>
        <w:t>“</w:t>
      </w:r>
      <w:r>
        <w:t>一窗办</w:t>
      </w:r>
      <w:r>
        <w:t>”</w:t>
      </w:r>
      <w:r>
        <w:t>，报请印发了《关于全面推进政务服务中心开展</w:t>
      </w:r>
      <w:r>
        <w:t>“</w:t>
      </w:r>
      <w:r>
        <w:t>一窗受理、集成服务</w:t>
      </w:r>
      <w:r>
        <w:t>”</w:t>
      </w:r>
      <w:r>
        <w:t>工作的通知》（甘政办发〔</w:t>
      </w:r>
      <w:r>
        <w:t>2018</w:t>
      </w:r>
      <w:r>
        <w:t>〕</w:t>
      </w:r>
      <w:r>
        <w:t>65</w:t>
      </w:r>
      <w:r>
        <w:t>号），要求各级政务服务中心推行</w:t>
      </w:r>
      <w:r>
        <w:t>“</w:t>
      </w:r>
      <w:r>
        <w:t>前台综合受理、后台分类审批、统一窗口出件</w:t>
      </w:r>
      <w:r>
        <w:t>”</w:t>
      </w:r>
      <w:r>
        <w:rPr>
          <w:rFonts w:hint="eastAsia"/>
        </w:rPr>
        <w:t>运行模式，大力推进群众和企业到政府办事“只进一扇门”。</w:t>
      </w:r>
    </w:p>
    <w:p w:rsidR="00A247EE" w:rsidRDefault="00A247EE" w:rsidP="00A247EE">
      <w:pPr>
        <w:ind w:firstLineChars="200" w:firstLine="420"/>
      </w:pPr>
      <w:r>
        <w:rPr>
          <w:rFonts w:hint="eastAsia"/>
        </w:rPr>
        <w:t>二是梳理规范“最多跑一次”事项。按照“一月底前公布第一批、二月底前公布第二批、二季度前再公布若干批”的目标要求，省市县三级均已公布群众和企业到政府“最多跑一次”办事事项。截止目前，省级政府部门公布</w:t>
      </w:r>
      <w:r>
        <w:t>877</w:t>
      </w:r>
      <w:r>
        <w:t>项，</w:t>
      </w:r>
      <w:r>
        <w:t>14</w:t>
      </w:r>
      <w:r>
        <w:t>个市州和兰州新区公布</w:t>
      </w:r>
      <w:r>
        <w:t>6311</w:t>
      </w:r>
      <w:r>
        <w:t>项，</w:t>
      </w:r>
      <w:r>
        <w:t>86</w:t>
      </w:r>
      <w:r>
        <w:t>个县市区公布</w:t>
      </w:r>
      <w:r>
        <w:t>29048</w:t>
      </w:r>
      <w:r>
        <w:t>项。为切实解决各市县公布的</w:t>
      </w:r>
      <w:r>
        <w:t>“</w:t>
      </w:r>
      <w:r>
        <w:t>最多跑一次</w:t>
      </w:r>
      <w:r>
        <w:t>”</w:t>
      </w:r>
      <w:r>
        <w:t>事项不统一不规范、数量相差悬殊等问题，</w:t>
      </w:r>
      <w:r>
        <w:t>5</w:t>
      </w:r>
      <w:r>
        <w:t>月</w:t>
      </w:r>
      <w:r>
        <w:t>8</w:t>
      </w:r>
      <w:r>
        <w:t>日，省编办印发《关于进一步做好</w:t>
      </w:r>
      <w:r>
        <w:t>“</w:t>
      </w:r>
      <w:r>
        <w:t>最多跑一次</w:t>
      </w:r>
      <w:r>
        <w:t>”</w:t>
      </w:r>
      <w:r>
        <w:t>事项梳理规范工作的通知》（甘机编办发电〔</w:t>
      </w:r>
      <w:r>
        <w:t>2018</w:t>
      </w:r>
      <w:r>
        <w:t>〕</w:t>
      </w:r>
      <w:r>
        <w:t>7</w:t>
      </w:r>
      <w:r>
        <w:t>号），督促省级部门按照</w:t>
      </w:r>
      <w:r>
        <w:t>“</w:t>
      </w:r>
      <w:r>
        <w:t>八统一</w:t>
      </w:r>
      <w:r>
        <w:t>”</w:t>
      </w:r>
      <w:r>
        <w:t>的要求开展省市县三级部门</w:t>
      </w:r>
      <w:r>
        <w:t>“</w:t>
      </w:r>
      <w:r>
        <w:t>最多跑</w:t>
      </w:r>
      <w:r>
        <w:rPr>
          <w:rFonts w:hint="eastAsia"/>
        </w:rPr>
        <w:t>一次”事项的比对规范工作。近期，我们从市县编办抽调业务骨干</w:t>
      </w:r>
      <w:r>
        <w:t>12</w:t>
      </w:r>
      <w:r>
        <w:t>名，正在集中对省级各行业部门公布的本系统政务服务事项指导目录进行梳理汇总。</w:t>
      </w:r>
    </w:p>
    <w:p w:rsidR="00A247EE" w:rsidRDefault="00A247EE" w:rsidP="00A247EE">
      <w:pPr>
        <w:ind w:firstLineChars="200" w:firstLine="420"/>
      </w:pPr>
      <w:r>
        <w:rPr>
          <w:rFonts w:hint="eastAsia"/>
        </w:rPr>
        <w:t>三是推进审批服务标准化。按照国家推进审批服务标准化有关要求，在推进全省行政许可标准化工作基础上，会同省质监局、省标准化研究院制定了《甘肃省政务服务“一窗办一网办简化办马上办”工作规范》，包括“总则”和“政务服务中心一窗受理、集成服务”两部分，目前已正式公布实施。督促各地各部门按照标准规范要求，加快编制政务服务事项服务指南并向社会公布，为群众办事提供清晰指引，以标准化促进规范化、便捷化。</w:t>
      </w:r>
    </w:p>
    <w:p w:rsidR="00A247EE" w:rsidRDefault="00A247EE" w:rsidP="00A247EE">
      <w:pPr>
        <w:ind w:firstLineChars="200" w:firstLine="420"/>
      </w:pPr>
      <w:r>
        <w:rPr>
          <w:rFonts w:hint="eastAsia"/>
        </w:rPr>
        <w:t>四是推进“证照分离”改革试点。今年</w:t>
      </w:r>
      <w:r>
        <w:t>2</w:t>
      </w:r>
      <w:r>
        <w:t>月，报请省政府办公厅印发《甘肃省推进</w:t>
      </w:r>
      <w:r>
        <w:t>“</w:t>
      </w:r>
      <w:r>
        <w:t>证照分离</w:t>
      </w:r>
      <w:r>
        <w:t>”</w:t>
      </w:r>
      <w:r>
        <w:t>改革试点方案》（甘政办发〔</w:t>
      </w:r>
      <w:r>
        <w:t>2018</w:t>
      </w:r>
      <w:r>
        <w:t>〕</w:t>
      </w:r>
      <w:r>
        <w:t>32</w:t>
      </w:r>
      <w:r>
        <w:t>号），在兰州新区和兰州高新技术产业开发区、白银高新技术产业开发区、金昌经济技术开发区、天水经济技术开发区开展</w:t>
      </w:r>
      <w:r>
        <w:t>“</w:t>
      </w:r>
      <w:r>
        <w:t>证照分离</w:t>
      </w:r>
      <w:r>
        <w:t>”</w:t>
      </w:r>
      <w:r>
        <w:t>改革试点，破解企业</w:t>
      </w:r>
      <w:r>
        <w:t>“</w:t>
      </w:r>
      <w:r>
        <w:t>办照容易办证难</w:t>
      </w:r>
      <w:r>
        <w:t>”</w:t>
      </w:r>
      <w:r>
        <w:t>、</w:t>
      </w:r>
      <w:r>
        <w:t>“</w:t>
      </w:r>
      <w:r>
        <w:t>准入不准营</w:t>
      </w:r>
      <w:r>
        <w:t>”</w:t>
      </w:r>
      <w:r>
        <w:t>等突出问题，加快改善营商环境。我们会同省工商局、省政府法制办等部门梳理确认试点涉改事项</w:t>
      </w:r>
      <w:r>
        <w:t>94</w:t>
      </w:r>
      <w:r>
        <w:t>项，协调指导相关市州和试点单位推动改革，为全面推广积累经验。</w:t>
      </w:r>
    </w:p>
    <w:p w:rsidR="00A247EE" w:rsidRDefault="00A247EE" w:rsidP="00A247EE">
      <w:pPr>
        <w:ind w:firstLineChars="200" w:firstLine="420"/>
      </w:pPr>
      <w:r>
        <w:rPr>
          <w:rFonts w:hint="eastAsia"/>
        </w:rPr>
        <w:t>五是持续开展“减证便民”专项行动。在去年组织开展“减证便民”专项行动基础上，近期，借鉴浙江龙游县“砍掉一批、共享一批、替代一批、代跑一批”和北京市清理证明事项的做法，持续组织开展各类证明事项和盖章环节的清理工作，已报省政府同意，再取消省级部门证明事项</w:t>
      </w:r>
      <w:r>
        <w:t>104</w:t>
      </w:r>
      <w:r>
        <w:t>项，有效减少烦扰企业和群众办事创业的各类</w:t>
      </w:r>
      <w:r>
        <w:t>“</w:t>
      </w:r>
      <w:r>
        <w:t>奇葩证明</w:t>
      </w:r>
      <w:r>
        <w:t>”</w:t>
      </w:r>
      <w:r>
        <w:t>、</w:t>
      </w:r>
      <w:r>
        <w:t>“</w:t>
      </w:r>
      <w:r>
        <w:t>循环证明</w:t>
      </w:r>
      <w:r>
        <w:t>”</w:t>
      </w:r>
      <w:r>
        <w:t>、</w:t>
      </w:r>
      <w:r>
        <w:t>“</w:t>
      </w:r>
      <w:r>
        <w:t>重复证明</w:t>
      </w:r>
      <w:r>
        <w:t>”</w:t>
      </w:r>
      <w:r>
        <w:t>。</w:t>
      </w:r>
    </w:p>
    <w:p w:rsidR="00A247EE" w:rsidRDefault="00A247EE" w:rsidP="00A247EE">
      <w:pPr>
        <w:ind w:firstLineChars="200" w:firstLine="420"/>
        <w:rPr>
          <w:rFonts w:hint="eastAsia"/>
        </w:rPr>
      </w:pPr>
      <w:r>
        <w:rPr>
          <w:rFonts w:hint="eastAsia"/>
        </w:rPr>
        <w:t>六是强化督导调研和业务培训。按照省政府统一部署，</w:t>
      </w:r>
      <w:r>
        <w:t>3</w:t>
      </w:r>
      <w:r>
        <w:t>月上旬，对兰州、天水、陇南</w:t>
      </w:r>
      <w:r>
        <w:t>3</w:t>
      </w:r>
      <w:r>
        <w:t>市</w:t>
      </w:r>
      <w:r>
        <w:t>“</w:t>
      </w:r>
      <w:r>
        <w:t>四办</w:t>
      </w:r>
      <w:r>
        <w:t>”</w:t>
      </w:r>
      <w:r>
        <w:t>改革情况开展督导调研，并对</w:t>
      </w:r>
      <w:r>
        <w:t>3</w:t>
      </w:r>
      <w:r>
        <w:t>市及所辖县区从事政务服务的工作人员进行了集中培训。</w:t>
      </w:r>
      <w:r>
        <w:t>5</w:t>
      </w:r>
      <w:r>
        <w:t>月以来，派业务人员对兰州、临夏、定西、酒泉、武威等市州的</w:t>
      </w:r>
      <w:r>
        <w:t>21</w:t>
      </w:r>
      <w:r>
        <w:t>个县区进行了专门培训指导。</w:t>
      </w:r>
    </w:p>
    <w:p w:rsidR="00A247EE" w:rsidRPr="00B43CAB" w:rsidRDefault="00A247EE" w:rsidP="00A247EE">
      <w:pPr>
        <w:ind w:firstLineChars="200" w:firstLine="420"/>
        <w:jc w:val="right"/>
        <w:rPr>
          <w:rFonts w:hint="eastAsia"/>
        </w:rPr>
      </w:pPr>
      <w:r>
        <w:rPr>
          <w:rFonts w:hint="eastAsia"/>
        </w:rPr>
        <w:t>昌市爱国卫生运动委员会网</w:t>
      </w:r>
      <w:smartTag w:uri="urn:schemas-microsoft-com:office:smarttags" w:element="chsdate">
        <w:smartTagPr>
          <w:attr w:name="IsROCDate" w:val="False"/>
          <w:attr w:name="IsLunarDate" w:val="False"/>
          <w:attr w:name="Day" w:val="15"/>
          <w:attr w:name="Month" w:val="8"/>
          <w:attr w:name="Year" w:val="2018"/>
        </w:smartTagPr>
        <w:r>
          <w:rPr>
            <w:rFonts w:hint="eastAsia"/>
          </w:rPr>
          <w:t>2018-8-15</w:t>
        </w:r>
      </w:smartTag>
    </w:p>
    <w:p w:rsidR="00A247EE" w:rsidRDefault="00A247EE" w:rsidP="00456499">
      <w:pPr>
        <w:sectPr w:rsidR="00A247EE" w:rsidSect="00456499">
          <w:type w:val="continuous"/>
          <w:pgSz w:w="11906" w:h="16838" w:code="9"/>
          <w:pgMar w:top="1644" w:right="1236" w:bottom="1418" w:left="1814" w:header="851" w:footer="907" w:gutter="0"/>
          <w:pgNumType w:start="1"/>
          <w:cols w:space="425"/>
          <w:docGrid w:type="lines" w:linePitch="341" w:charSpace="2373"/>
        </w:sectPr>
      </w:pPr>
    </w:p>
    <w:p w:rsidR="009A2A19" w:rsidRDefault="009A2A19"/>
    <w:sectPr w:rsidR="009A2A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47EE"/>
    <w:rsid w:val="009A2A19"/>
    <w:rsid w:val="00A247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247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247EE"/>
    <w:rPr>
      <w:rFonts w:ascii="黑体" w:eastAsia="黑体" w:hAnsi="宋体" w:cs="Times New Roman"/>
      <w:b/>
      <w:kern w:val="36"/>
      <w:sz w:val="32"/>
      <w:szCs w:val="32"/>
    </w:rPr>
  </w:style>
  <w:style w:type="paragraph" w:customStyle="1" w:styleId="Char2CharCharChar">
    <w:name w:val="Char2 Char Char Char"/>
    <w:basedOn w:val="a"/>
    <w:autoRedefine/>
    <w:rsid w:val="00A247E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214</Words>
  <Characters>1225</Characters>
  <Application>Microsoft Office Word</Application>
  <DocSecurity>0</DocSecurity>
  <Lines>10</Lines>
  <Paragraphs>2</Paragraphs>
  <ScaleCrop>false</ScaleCrop>
  <Company>Win10NeT.COM</Company>
  <LinksUpToDate>false</LinksUpToDate>
  <CharactersWithSpaces>1437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2022-07-15T10:26:00Z</dcterms:created>
</cp:coreProperties>
</file>