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7B1" w:rsidRDefault="004717B1" w:rsidP="00B94BF5">
      <w:pPr>
        <w:pStyle w:val="1"/>
        <w:rPr>
          <w:rFonts w:hint="eastAsia"/>
        </w:rPr>
      </w:pPr>
      <w:r>
        <w:rPr>
          <w:rFonts w:hint="eastAsia"/>
        </w:rPr>
        <w:t>常州:</w:t>
      </w:r>
      <w:r w:rsidRPr="00B94BF5">
        <w:rPr>
          <w:rFonts w:hint="eastAsia"/>
        </w:rPr>
        <w:t xml:space="preserve"> “交通畅行工程三年计划”方案发布</w:t>
      </w:r>
    </w:p>
    <w:p w:rsidR="004717B1" w:rsidRDefault="004717B1" w:rsidP="004717B1">
      <w:pPr>
        <w:ind w:firstLineChars="200" w:firstLine="420"/>
      </w:pPr>
      <w:r>
        <w:t>6</w:t>
      </w:r>
      <w:r>
        <w:t>月</w:t>
      </w:r>
      <w:r>
        <w:t>25</w:t>
      </w:r>
      <w:r>
        <w:t>日，常州发布了《常州市城市交通畅行工程三年行动计划（</w:t>
      </w:r>
      <w:r>
        <w:t>2018—2020</w:t>
      </w:r>
      <w:r>
        <w:t>年）》方案，相关细则方案相继出台。据悉，</w:t>
      </w:r>
      <w:r>
        <w:t>“</w:t>
      </w:r>
      <w:r>
        <w:t>调控交通总量、优化出行结构、规范交通秩序</w:t>
      </w:r>
      <w:r>
        <w:t>”</w:t>
      </w:r>
      <w:r>
        <w:t>总体思路，健全完善城市交通规划、建设、管理</w:t>
      </w:r>
      <w:r>
        <w:t>“</w:t>
      </w:r>
      <w:r>
        <w:t>三位一体</w:t>
      </w:r>
      <w:r>
        <w:t>”</w:t>
      </w:r>
      <w:r>
        <w:t>联动共治机制，进一步提高道路承载能力，完善绿色交通体系，提升城市道路交通组织和依法治理水平，使道路通行更加有序顺畅，让人民群众出行更方便、舒心、安全。</w:t>
      </w:r>
    </w:p>
    <w:p w:rsidR="004717B1" w:rsidRDefault="004717B1" w:rsidP="004717B1">
      <w:pPr>
        <w:ind w:firstLineChars="200" w:firstLine="420"/>
      </w:pPr>
      <w:r>
        <w:t>优化城市路网结构</w:t>
      </w:r>
    </w:p>
    <w:p w:rsidR="004717B1" w:rsidRDefault="004717B1" w:rsidP="004717B1">
      <w:pPr>
        <w:ind w:firstLineChars="200" w:firstLine="420"/>
      </w:pPr>
      <w:r>
        <w:t>2018</w:t>
      </w:r>
      <w:r>
        <w:t>年，重点实施新机场路快速化改造（一期）、常锡城际高架、一中北路、星港大道西延、华山南路等工程建设和前期工作；重点实施西仓桥、茶花路跨老运河桥等</w:t>
      </w:r>
      <w:r>
        <w:t>2</w:t>
      </w:r>
      <w:r>
        <w:t>项工程；同时重点实施大仓路、皇粮浜片区路网续建、三堡街西段、水杉路和大明路南段、木梳路北延、青枫路及洪庄机械厂、常半微电子、蔷薇园周边地块配套道路等</w:t>
      </w:r>
      <w:r>
        <w:t>10</w:t>
      </w:r>
      <w:r>
        <w:t>项路网完善工程。</w:t>
      </w:r>
    </w:p>
    <w:p w:rsidR="004717B1" w:rsidRDefault="004717B1" w:rsidP="004717B1">
      <w:pPr>
        <w:ind w:firstLineChars="200" w:firstLine="420"/>
      </w:pPr>
      <w:r>
        <w:t>另外，逐步打通劳动西路、红梅南路、星湖路、会馆浜路等断头路，拓宽光华路、晋陵中路、古村巷，发挥道路微循环作用。试点住宅小区街区制，选择怡康花园、翠竹新村、怀德苑、清潭新村等</w:t>
      </w:r>
      <w:r>
        <w:t>4</w:t>
      </w:r>
      <w:r>
        <w:t>个小区实施出入口或内部道路改造，推动内部道路公共化。</w:t>
      </w:r>
    </w:p>
    <w:p w:rsidR="004717B1" w:rsidRDefault="004717B1" w:rsidP="004717B1">
      <w:pPr>
        <w:ind w:firstLineChars="200" w:firstLine="420"/>
      </w:pPr>
      <w:r>
        <w:t>加强停车设施建设和管理</w:t>
      </w:r>
    </w:p>
    <w:p w:rsidR="004717B1" w:rsidRDefault="004717B1" w:rsidP="004717B1">
      <w:pPr>
        <w:ind w:firstLineChars="200" w:firstLine="420"/>
      </w:pPr>
      <w:r>
        <w:t>进一步合理配置停车资源，积极发展地下、立体停车场（库）和学校接送中心等集约化停车设施。其中，重点建设广化桥绿地地下公共停车库，皇粮浜公园、大运河常州城区段南岸绿地停车场，青龙二实小、西林幼儿园等</w:t>
      </w:r>
      <w:r>
        <w:t>8</w:t>
      </w:r>
      <w:r>
        <w:t>个学校接送中心。同时鼓励机关、企事业单位内部停车场分时、错时对外开放，提高停车设施利用率，因地制宜推进老城区及老旧小区停车泊位扩容建设。</w:t>
      </w:r>
    </w:p>
    <w:p w:rsidR="004717B1" w:rsidRDefault="004717B1" w:rsidP="004717B1">
      <w:pPr>
        <w:ind w:firstLineChars="200" w:firstLine="420"/>
      </w:pPr>
      <w:r>
        <w:t>另外，按照</w:t>
      </w:r>
      <w:r>
        <w:t>“</w:t>
      </w:r>
      <w:r>
        <w:t>路内没有免费停车、人行道没有自由停车、路外公共停车场没有封闭停车、住宅小区内部没有无序停车</w:t>
      </w:r>
      <w:r>
        <w:t>”</w:t>
      </w:r>
      <w:r>
        <w:t>原则，重点推进南大街街区和中心城区</w:t>
      </w:r>
      <w:r>
        <w:t>9</w:t>
      </w:r>
      <w:r>
        <w:t>条示范道路停车建设与管理试点。</w:t>
      </w:r>
    </w:p>
    <w:p w:rsidR="004717B1" w:rsidRDefault="004717B1" w:rsidP="004717B1">
      <w:pPr>
        <w:ind w:firstLineChars="200" w:firstLine="420"/>
      </w:pPr>
      <w:r>
        <w:t>优化道路交通组织</w:t>
      </w:r>
    </w:p>
    <w:p w:rsidR="004717B1" w:rsidRDefault="004717B1" w:rsidP="004717B1">
      <w:pPr>
        <w:ind w:firstLineChars="200" w:firstLine="420"/>
      </w:pPr>
      <w:r>
        <w:t>2018</w:t>
      </w:r>
      <w:r>
        <w:t>年，在怀德北路、关河路、和平北路、老运河围成的核心区域（</w:t>
      </w:r>
      <w:r>
        <w:t>3.34</w:t>
      </w:r>
      <w:r>
        <w:t>平方公里）实施单行道路交通组织，分年度在龙锦路、汉江路、河海路、和平路等</w:t>
      </w:r>
      <w:r>
        <w:t>19</w:t>
      </w:r>
      <w:r>
        <w:t>条主干路实施中央隔离禁止左转。</w:t>
      </w:r>
    </w:p>
    <w:p w:rsidR="004717B1" w:rsidRDefault="004717B1" w:rsidP="004717B1">
      <w:pPr>
        <w:ind w:firstLineChars="200" w:firstLine="420"/>
      </w:pPr>
      <w:r>
        <w:t>另外，建设完善交通智能感知系统，围绕环市周界出入口、环城区、环行政核心区，实施卡口监控、高清视频、电子警察加密</w:t>
      </w:r>
      <w:r>
        <w:t>“</w:t>
      </w:r>
      <w:r>
        <w:t>补盲</w:t>
      </w:r>
      <w:r>
        <w:t>”</w:t>
      </w:r>
      <w:r>
        <w:t>工程，推进</w:t>
      </w:r>
      <w:r>
        <w:t>“</w:t>
      </w:r>
      <w:r>
        <w:t>视频围路</w:t>
      </w:r>
      <w:r>
        <w:t>”</w:t>
      </w:r>
      <w:r>
        <w:t>建设，基本实现道路状况自动感知、交通态势自动研判、交通事件自动监测、交通违法自动抓拍。实施高架道路全路段监控、测速，监控覆盖率达到</w:t>
      </w:r>
      <w:r>
        <w:t>100%</w:t>
      </w:r>
      <w:r>
        <w:t>，主要上下匝道口高峰灯控分流，启动高架提速可行性论证，打造城市快速路。重点建设</w:t>
      </w:r>
      <w:r>
        <w:t>24</w:t>
      </w:r>
      <w:r>
        <w:t>套机动车不礼让斑马线抓拍系统，</w:t>
      </w:r>
      <w:r>
        <w:t>6</w:t>
      </w:r>
      <w:r>
        <w:t>套行人及非机动车违法抓拍系统，试点应用违法鸣笛、</w:t>
      </w:r>
      <w:r>
        <w:t>“</w:t>
      </w:r>
      <w:r>
        <w:t>闯绿灯</w:t>
      </w:r>
      <w:r>
        <w:t>”</w:t>
      </w:r>
      <w:r>
        <w:t>、滥用远光灯、微（夜）光抓拍系统，试行特定车辆</w:t>
      </w:r>
      <w:r>
        <w:t>RFID</w:t>
      </w:r>
      <w:r>
        <w:t>电子</w:t>
      </w:r>
      <w:r>
        <w:rPr>
          <w:rFonts w:hint="eastAsia"/>
        </w:rPr>
        <w:t>车牌应用。同时，配套高架环线地面道路“绿波”系统启用，实施青洋路、龙江路高峰货运车辆绕行，改善通行环境。</w:t>
      </w:r>
    </w:p>
    <w:p w:rsidR="004717B1" w:rsidRDefault="004717B1" w:rsidP="004717B1">
      <w:pPr>
        <w:ind w:firstLineChars="200" w:firstLine="420"/>
      </w:pPr>
      <w:r>
        <w:t>统筹规划和深化公交优先</w:t>
      </w:r>
    </w:p>
    <w:p w:rsidR="004717B1" w:rsidRDefault="004717B1" w:rsidP="004717B1">
      <w:pPr>
        <w:ind w:firstLineChars="200" w:firstLine="420"/>
      </w:pPr>
      <w:r>
        <w:t>2018</w:t>
      </w:r>
      <w:r>
        <w:t>年，建成花园城市综合交通枢纽和殷村职教园、薛家北、前黄等</w:t>
      </w:r>
      <w:r>
        <w:t>4</w:t>
      </w:r>
      <w:r>
        <w:t>个公交枢纽。</w:t>
      </w:r>
    </w:p>
    <w:p w:rsidR="004717B1" w:rsidRDefault="004717B1" w:rsidP="004717B1">
      <w:pPr>
        <w:ind w:firstLineChars="200" w:firstLine="420"/>
        <w:rPr>
          <w:rFonts w:hint="eastAsia"/>
        </w:rPr>
      </w:pPr>
      <w:r>
        <w:t>同时，规范公交站点设置，</w:t>
      </w:r>
      <w:r>
        <w:t>2018</w:t>
      </w:r>
      <w:r>
        <w:t>年，城区新建公交候车亭</w:t>
      </w:r>
      <w:r>
        <w:t>50</w:t>
      </w:r>
      <w:r>
        <w:t>个，改造提升</w:t>
      </w:r>
      <w:r>
        <w:t>170</w:t>
      </w:r>
      <w:r>
        <w:t>个，施划公交车专用停靠区，在商贸区、学校、医院、集中居住区等合理设置出租车专用候车点。</w:t>
      </w:r>
    </w:p>
    <w:p w:rsidR="004717B1" w:rsidRDefault="004717B1" w:rsidP="004717B1">
      <w:pPr>
        <w:ind w:firstLineChars="200" w:firstLine="420"/>
      </w:pPr>
      <w:r>
        <w:t>葛小林</w:t>
      </w:r>
    </w:p>
    <w:p w:rsidR="004717B1" w:rsidRDefault="004717B1" w:rsidP="004717B1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现代快报</w:t>
      </w:r>
      <w:r>
        <w:t>2018-6-27</w:t>
      </w:r>
    </w:p>
    <w:p w:rsidR="004717B1" w:rsidRDefault="004717B1" w:rsidP="00EE2EA4">
      <w:pPr>
        <w:sectPr w:rsidR="004717B1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56741" w:rsidRDefault="00E56741"/>
    <w:sectPr w:rsidR="00E567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17B1"/>
    <w:rsid w:val="004717B1"/>
    <w:rsid w:val="00E567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717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717B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717B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1118</Characters>
  <Application>Microsoft Office Word</Application>
  <DocSecurity>0</DocSecurity>
  <Lines>9</Lines>
  <Paragraphs>2</Paragraphs>
  <ScaleCrop>false</ScaleCrop>
  <Company>Sky123.Org</Company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