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6FA3" w:rsidRDefault="00F56FA3" w:rsidP="00BD650E">
      <w:pPr>
        <w:pStyle w:val="1"/>
        <w:rPr>
          <w:rFonts w:hint="eastAsia"/>
        </w:rPr>
      </w:pPr>
      <w:r w:rsidRPr="00BD650E">
        <w:rPr>
          <w:rFonts w:hint="eastAsia"/>
        </w:rPr>
        <w:t>甘孜州交通运输局关于报送</w:t>
      </w:r>
      <w:r w:rsidRPr="00BD650E">
        <w:t>2018年上半年综治工作总结的报告</w:t>
      </w:r>
    </w:p>
    <w:p w:rsidR="00F56FA3" w:rsidRDefault="00F56FA3" w:rsidP="00F56FA3">
      <w:pPr>
        <w:ind w:firstLineChars="200" w:firstLine="420"/>
      </w:pPr>
      <w:r>
        <w:rPr>
          <w:rFonts w:hint="eastAsia"/>
        </w:rPr>
        <w:t>州综治办：</w:t>
      </w:r>
    </w:p>
    <w:p w:rsidR="00F56FA3" w:rsidRDefault="00F56FA3" w:rsidP="00F56FA3">
      <w:pPr>
        <w:ind w:firstLineChars="200" w:firstLine="420"/>
      </w:pPr>
      <w:r>
        <w:rPr>
          <w:rFonts w:hint="eastAsia"/>
        </w:rPr>
        <w:t>根据</w:t>
      </w:r>
      <w:r>
        <w:t>2018</w:t>
      </w:r>
      <w:r>
        <w:t>年社会治安综合治理工作目标要求，我局结合交通运输工作实际，进一步细化分解目标任务，突出重点，整体推进，各项工作正有序开展。现就上半年综治工作开展情况报告如下：</w:t>
      </w:r>
    </w:p>
    <w:p w:rsidR="00F56FA3" w:rsidRDefault="00F56FA3" w:rsidP="00F56FA3">
      <w:pPr>
        <w:ind w:firstLineChars="200" w:firstLine="420"/>
      </w:pPr>
      <w:r>
        <w:rPr>
          <w:rFonts w:hint="eastAsia"/>
        </w:rPr>
        <w:t>一、工作开展情况</w:t>
      </w:r>
    </w:p>
    <w:p w:rsidR="00F56FA3" w:rsidRDefault="00F56FA3" w:rsidP="00F56FA3">
      <w:pPr>
        <w:ind w:firstLineChars="200" w:firstLine="420"/>
      </w:pPr>
      <w:r>
        <w:rPr>
          <w:rFonts w:hint="eastAsia"/>
        </w:rPr>
        <w:t>（一）强化组织领导。根据《甘孜州健全落实社会治安综合治理领导责任制实施办法》要求，建立由局主要领导任组长，履行综治工作第一责任，牵头抓总，分管领导具体负责，业务科室分工负责的工作责任体系，层层分解任务压实责任，一级抓一级，层层抓落实。各县（市）交通运输主管部门和行业管理机构与企业建立了矛盾纠纷调解组织，落实了矛盾纠纷调解专兼职人员，确保每项工作有人抓、有人督、有人落实，把工作切实落实到基层、落实到生产一线。</w:t>
      </w:r>
    </w:p>
    <w:p w:rsidR="00F56FA3" w:rsidRDefault="00F56FA3" w:rsidP="00F56FA3">
      <w:pPr>
        <w:ind w:firstLineChars="200" w:firstLine="420"/>
      </w:pPr>
      <w:r>
        <w:rPr>
          <w:rFonts w:hint="eastAsia"/>
        </w:rPr>
        <w:t>（二）创新工作机制。近年来，交通建设大规模推进，持续几轮“甘推”项目的落实落实，使得道路交通条件得到极大的改善，但是在建设过程中还存在征地拆迁、民工工资等劳资纠纷问题，新情况、新矛盾、新问题不断涌现。道路运输领域由于市场经济和供给侧结构型改革影响，信访问题凸显。针对行业综治维稳工作的现状，我局高度重视，以开展矛盾纠纷排查化解为抓手，创新矛盾纠纷化解机制，坚持信访、行政调解、综治调解等调解方式聚合发力，关口前移，推广“调解跟着项目走”、“调解跟着矛盾走”的做法，落实矛盾纠纷首问责任制，实行逐级层层办理来有效化解矛盾纠纷，推进行业各项工作有序发展。</w:t>
      </w:r>
    </w:p>
    <w:p w:rsidR="00F56FA3" w:rsidRDefault="00F56FA3" w:rsidP="00F56FA3">
      <w:pPr>
        <w:ind w:firstLineChars="200" w:firstLine="420"/>
      </w:pPr>
      <w:r>
        <w:rPr>
          <w:rFonts w:hint="eastAsia"/>
        </w:rPr>
        <w:t>（三）加强行业监管。牢固树立“抓安全就是抓稳定”的理念，以“平安交通”建设为统领，实施“平安工地”“平安车站”等建设，严格落实行业安全监管和企业主体两个责任，强化隐患排查治理，注重行业源头监管，交通运输行业安全、平稳、有序。一是加强客运站场监管，督促各级道路运输管理机构切实履行监督职责，严把“三关一监督”，制定《甘孜州交通运输局应急反恐处突预案》和《甘孜州交通运输局社会治安综合治理及维稳工作应急预案》，加强反恐防范工作，完善车站客流高峰应急分流预案和措施。二是加强道路运输源头监管，客运企业加强“三品”的查控，严格落实购票实名制管理，并增加人员加大查验力度，严格落实实名制购票和实名制查验，做到票、人、证统一，同步实现与公安部门联网联控。严格落实“三不进站、六不出站”管理规定，寄递物流渠道按照</w:t>
      </w:r>
      <w:r>
        <w:t>3</w:t>
      </w:r>
      <w:r>
        <w:t>个</w:t>
      </w:r>
      <w:r>
        <w:t>100%</w:t>
      </w:r>
      <w:r>
        <w:t>的工作要求，严格落实实名制、开箱验视和</w:t>
      </w:r>
      <w:r>
        <w:t>X</w:t>
      </w:r>
      <w:r>
        <w:t>光机安检，严厉查处危险品、违禁书籍、音像制品通过寄递物流或客运夹带运输进入我州市场。三是加强执法监督，整合执法力量，屯积街面，依托</w:t>
      </w:r>
      <w:r>
        <w:t>“</w:t>
      </w:r>
      <w:r>
        <w:t>双超</w:t>
      </w:r>
      <w:r>
        <w:t>”</w:t>
      </w:r>
      <w:r>
        <w:t>整治卡点和超限检测站，加强街面查缉管控，形成高压态势治违打非。同时借助车辆卫星定位系统加强车辆动态监控，及时发现掌握沿途增员情况，对</w:t>
      </w:r>
      <w:r>
        <w:rPr>
          <w:rFonts w:hint="eastAsia"/>
        </w:rPr>
        <w:t>增员的人员要做到及时盘查、身份明确，对身份不明、不配合检查的一律严禁搭载。四是加强客货运车辆成品油管理。州县道路运输管理机构及时督促道路运输企业加强驾驶员的教育和管理，严禁私自倒卖和运输散装成品油，一经查实，从严顶格处罚。</w:t>
      </w:r>
    </w:p>
    <w:p w:rsidR="00F56FA3" w:rsidRDefault="00F56FA3" w:rsidP="00F56FA3">
      <w:pPr>
        <w:ind w:firstLineChars="200" w:firstLine="420"/>
      </w:pPr>
      <w:r>
        <w:t>(</w:t>
      </w:r>
      <w:r>
        <w:t>四</w:t>
      </w:r>
      <w:r>
        <w:t>)</w:t>
      </w:r>
      <w:r>
        <w:t>强化区域联防联控。认真做好办公区、宿舍区消防和内部安全管理，加强干部职工的安全教育，不定期组织局办公室、安全运输科开展安全检查，落实人防、物防、技防措施，加强值班值守，消除安全隐患，严防各类案事件的发生。同时结合康定市综治办通知要求，配合做好区域网格化管理工作，做好划定区域内（民干校大树子至原康定县医院）安全稳定工作，主动参与和支持辖区开展社会治安综合治理工作，协助相关部门开展治安清查行动和扫黑除恶专项斗争工作。</w:t>
      </w:r>
      <w:r>
        <w:t>3</w:t>
      </w:r>
      <w:r>
        <w:t>月份敏感期佩戴</w:t>
      </w:r>
      <w:r>
        <w:t>“</w:t>
      </w:r>
      <w:r>
        <w:t>红袖套</w:t>
      </w:r>
      <w:r>
        <w:t>”</w:t>
      </w:r>
      <w:r>
        <w:t>对制定区域开展夜间巡逻活动，出动人员</w:t>
      </w:r>
      <w:r>
        <w:t>700</w:t>
      </w:r>
      <w:r>
        <w:t>余人次，开展巡逻</w:t>
      </w:r>
      <w:r>
        <w:t>290</w:t>
      </w:r>
      <w:r>
        <w:t>余次；派驻工作组驻县蹲点督导维稳综治工作，走访德格县</w:t>
      </w:r>
      <w:r>
        <w:t>26</w:t>
      </w:r>
      <w:r>
        <w:t>个乡（镇）</w:t>
      </w:r>
      <w:r>
        <w:t>53</w:t>
      </w:r>
      <w:r>
        <w:t>个村</w:t>
      </w:r>
      <w:r>
        <w:t>647</w:t>
      </w:r>
      <w:r>
        <w:t>户，慰问贫困户和僧尼，开展结对认亲、支部共建共创和同心同向等活动，集中宣讲习近平来川视察重要讲话精神和扫黑除恶专项斗争工作，多措并举确保了辖区和行业安全稳定。</w:t>
      </w:r>
    </w:p>
    <w:p w:rsidR="00F56FA3" w:rsidRDefault="00F56FA3" w:rsidP="00F56FA3">
      <w:pPr>
        <w:ind w:firstLineChars="200" w:firstLine="420"/>
      </w:pPr>
      <w:r>
        <w:rPr>
          <w:rFonts w:hint="eastAsia"/>
        </w:rPr>
        <w:t>二、存在的问题</w:t>
      </w:r>
    </w:p>
    <w:p w:rsidR="00F56FA3" w:rsidRDefault="00F56FA3" w:rsidP="00F56FA3">
      <w:pPr>
        <w:ind w:firstLineChars="200" w:firstLine="420"/>
      </w:pPr>
      <w:r>
        <w:rPr>
          <w:rFonts w:hint="eastAsia"/>
        </w:rPr>
        <w:t>我州交通建设历史欠账多，在交通建设、企业改制过程中不可避免的存在征地拆迁、安置补偿等矛盾纠纷，加之近年来，随着交通建设大规模推进，针对交通建设项目民工工资兑付、劳资纠纷等矛盾突显。道路运输领域受市场经济和经济结构型调整影响，供求矛盾显现，可能存在一定的稳定风险。</w:t>
      </w:r>
    </w:p>
    <w:p w:rsidR="00F56FA3" w:rsidRDefault="00F56FA3" w:rsidP="00F56FA3">
      <w:pPr>
        <w:ind w:firstLineChars="200" w:firstLine="420"/>
      </w:pPr>
      <w:r>
        <w:rPr>
          <w:rFonts w:hint="eastAsia"/>
        </w:rPr>
        <w:t>三、下步工作安排</w:t>
      </w:r>
    </w:p>
    <w:p w:rsidR="00F56FA3" w:rsidRDefault="00F56FA3" w:rsidP="00F56FA3">
      <w:pPr>
        <w:ind w:firstLineChars="200" w:firstLine="420"/>
      </w:pPr>
      <w:r>
        <w:rPr>
          <w:rFonts w:hint="eastAsia"/>
        </w:rPr>
        <w:t>（一）凝聚共识，增强做好综治工作的责任感和紧迫感。交通运输系统结合自身工作实际和行业特点，严字当头，从实从细抓好社会治安综合治理工作，进一步凝聚力量，统一思想认识，把思想和行动统一到州委维稳工作的决策部署上来，坚守底线，始终做到言行一致、表里如一。增强做好行业稳定工作的责任感和使命感，坚定立场，筑牢思想防线，克服麻痹大意和懈怠情绪，主动作为，及时排查化解矛盾纠纷，坚定政治信念，做到不信谣、不传谣，履职尽责，全力以赴维护全州和谐稳定。</w:t>
      </w:r>
    </w:p>
    <w:p w:rsidR="00F56FA3" w:rsidRDefault="00F56FA3" w:rsidP="00F56FA3">
      <w:pPr>
        <w:ind w:firstLineChars="200" w:firstLine="420"/>
      </w:pPr>
      <w:r>
        <w:rPr>
          <w:rFonts w:hint="eastAsia"/>
        </w:rPr>
        <w:t>（二</w:t>
      </w:r>
      <w:r>
        <w:t xml:space="preserve"> </w:t>
      </w:r>
      <w:r>
        <w:t>）加强思想引导，严格依法处理。加强社会治安综合治理工作，采取提前介入，早发现、早解决的办法，把矛盾化解在萌芽状态，对于疑难矛盾纠纷，加大源头滚动排查、动态掌握和及时化解处置工作力度，综合运用信访、大调解和行政调解等手段，耐心细致向来信、来访人员做相关政策宣传和解释工作，对符合政策要求的限时办结答复，对无政策依据或暂时办结有困难的，及时做好答复解释工作，争取得到理解与支持，有效化解信访疑难杂症。其次，要坚持运用法治思维和法治方式推进疑难矛盾有效化解，对排查出可能演化为群体性事件的，逐一落实稳控措施，</w:t>
      </w:r>
      <w:r>
        <w:rPr>
          <w:rFonts w:hint="eastAsia"/>
        </w:rPr>
        <w:t>及时进行调处化解，严防涉稳案（事）件。</w:t>
      </w:r>
    </w:p>
    <w:p w:rsidR="00F56FA3" w:rsidRDefault="00F56FA3" w:rsidP="00F56FA3">
      <w:pPr>
        <w:ind w:firstLineChars="200" w:firstLine="420"/>
      </w:pPr>
      <w:r>
        <w:rPr>
          <w:rFonts w:hint="eastAsia"/>
        </w:rPr>
        <w:t>（三）统筹结合综治维稳与行业专项整治工作。一是深入开展平安交通专项整治行动和“道路运输平安年”活动为抓手，对道路运输、城市公交、水上交通、汛期防灾减灾等采取有力措施，深化平安交通建设，切实增强交通运输安全生产治理能力。二是重点领域组织开展风险管理和隐患治理双重预防机制，强化专题宣传和教育培训，建立完善预防体系，督促企业落实安全生产主体责任，科学防范安全生产事故。三是开展交通运输安全生产执法专项行动，邀请新闻媒体及时跟踪采访报道，针对道路运输企业、在建施工项目等，以督促安全生产责任落实为目的，对重点（领域）企业进行突击检查，依法从严查处一批典型违法违规行为，扎实推进企业自觉履行隐患排查治理和“打非治违”法定义务</w:t>
      </w:r>
      <w:r>
        <w:t>,</w:t>
      </w:r>
      <w:r>
        <w:t>切实保障行业安全持续平稳向好。</w:t>
      </w:r>
    </w:p>
    <w:p w:rsidR="00F56FA3" w:rsidRDefault="00F56FA3" w:rsidP="00F56FA3">
      <w:pPr>
        <w:ind w:firstLineChars="200" w:firstLine="420"/>
        <w:rPr>
          <w:rFonts w:hint="eastAsia"/>
        </w:rPr>
      </w:pPr>
      <w:r>
        <w:rPr>
          <w:rFonts w:hint="eastAsia"/>
        </w:rPr>
        <w:t>（四）加强应急管理。严格落实</w:t>
      </w:r>
      <w:r>
        <w:t>24</w:t>
      </w:r>
      <w:r>
        <w:t>小时领导带班和干部值班制度，拓宽信息渠道，及时报送信息。同时结合现实情况完善应急预案，加强抢险物资储备，保持抢险设备完好，确保面对突发灾害可立即启动应急抢险预案，最大限度减少损失，保障人民群众生命和财产安全。</w:t>
      </w:r>
    </w:p>
    <w:p w:rsidR="00F56FA3" w:rsidRDefault="00F56FA3" w:rsidP="00F56FA3">
      <w:pPr>
        <w:ind w:firstLineChars="200" w:firstLine="420"/>
        <w:jc w:val="right"/>
        <w:rPr>
          <w:rFonts w:hint="eastAsia"/>
        </w:rPr>
      </w:pPr>
      <w:r w:rsidRPr="00375BC0">
        <w:rPr>
          <w:rFonts w:hint="eastAsia"/>
        </w:rPr>
        <w:t>甘孜州交通运输局</w:t>
      </w:r>
      <w:r>
        <w:rPr>
          <w:rFonts w:hint="eastAsia"/>
        </w:rPr>
        <w:t>2018-6-22</w:t>
      </w:r>
    </w:p>
    <w:p w:rsidR="00F56FA3" w:rsidRDefault="00F56FA3" w:rsidP="00EE2EA4">
      <w:pPr>
        <w:sectPr w:rsidR="00F56FA3" w:rsidSect="00EE2EA4">
          <w:type w:val="continuous"/>
          <w:pgSz w:w="11906" w:h="16838" w:code="9"/>
          <w:pgMar w:top="1644" w:right="1236" w:bottom="1418" w:left="1814" w:header="851" w:footer="907" w:gutter="0"/>
          <w:pgNumType w:start="1"/>
          <w:cols w:space="425"/>
          <w:docGrid w:type="lines" w:linePitch="341" w:charSpace="2373"/>
        </w:sectPr>
      </w:pPr>
    </w:p>
    <w:p w:rsidR="00F171D7" w:rsidRDefault="00F171D7"/>
    <w:sectPr w:rsidR="00F171D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56FA3"/>
    <w:rsid w:val="00F171D7"/>
    <w:rsid w:val="00F56FA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56FA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56FA3"/>
    <w:rPr>
      <w:rFonts w:ascii="黑体" w:eastAsia="黑体" w:hAnsi="宋体" w:cs="Times New Roman"/>
      <w:b/>
      <w:kern w:val="36"/>
      <w:sz w:val="32"/>
      <w:szCs w:val="32"/>
    </w:rPr>
  </w:style>
  <w:style w:type="paragraph" w:customStyle="1" w:styleId="Char2CharCharChar">
    <w:name w:val="Char2 Char Char Char"/>
    <w:basedOn w:val="a"/>
    <w:autoRedefine/>
    <w:rsid w:val="00F56FA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405</Words>
  <Characters>2314</Characters>
  <Application>Microsoft Office Word</Application>
  <DocSecurity>0</DocSecurity>
  <Lines>19</Lines>
  <Paragraphs>5</Paragraphs>
  <ScaleCrop>false</ScaleCrop>
  <Company>Sky123.Org</Company>
  <LinksUpToDate>false</LinksUpToDate>
  <CharactersWithSpaces>2714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2022-08-02T03:49:00Z</dcterms:created>
</cp:coreProperties>
</file>