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5CAC" w:rsidRDefault="00905CAC" w:rsidP="00AF6947">
      <w:pPr>
        <w:pStyle w:val="1"/>
      </w:pPr>
      <w:bookmarkStart w:id="0" w:name="_Toc105594918"/>
      <w:r w:rsidRPr="00AF6947">
        <w:rPr>
          <w:rFonts w:hint="eastAsia"/>
        </w:rPr>
        <w:t>长武县招商局：“四个坚持”推动党史学习教育活动走深走实</w:t>
      </w:r>
      <w:bookmarkEnd w:id="0"/>
    </w:p>
    <w:p w:rsidR="00905CAC" w:rsidRDefault="00905CAC" w:rsidP="00905CAC">
      <w:pPr>
        <w:ind w:firstLineChars="200" w:firstLine="420"/>
        <w:jc w:val="left"/>
      </w:pPr>
      <w:r>
        <w:rPr>
          <w:rFonts w:hint="eastAsia"/>
        </w:rPr>
        <w:t>今年以来，长武县招商局牢牢把握党史学习教育活动主线，用好用足红色资源，注重创新方式方法</w:t>
      </w:r>
      <w:r>
        <w:t>,</w:t>
      </w:r>
      <w:r>
        <w:t>坚持高起点开局、高标准开展、高质量推进，激励党员干部以饱满的精神状态和扎实的工作作风服务全县经济社会高质量发展。</w:t>
      </w:r>
      <w:r>
        <w:t xml:space="preserve"> </w:t>
      </w:r>
    </w:p>
    <w:p w:rsidR="00905CAC" w:rsidRDefault="00905CAC" w:rsidP="00905CAC">
      <w:pPr>
        <w:ind w:firstLineChars="200" w:firstLine="420"/>
        <w:jc w:val="left"/>
      </w:pPr>
      <w:r>
        <w:rPr>
          <w:rFonts w:hint="eastAsia"/>
        </w:rPr>
        <w:t>一、坚持对标对表，落实部署要求。招商局党组严格按照县委《关于开展党史学习教育的实施方案》文件要求，准确把握党史学习教育的重点内容、方式方法、目标要求，精细化安排学习任务，制定了招商局党组《党史学习教育活动理论中心组学习计划》《党史学习教育活动党小组学习计划》等制度。截止</w:t>
      </w:r>
      <w:r>
        <w:t>7</w:t>
      </w:r>
      <w:r>
        <w:t>月</w:t>
      </w:r>
      <w:r>
        <w:t>18</w:t>
      </w:r>
      <w:r>
        <w:t>日，共组织集体学习</w:t>
      </w:r>
      <w:r>
        <w:t>22</w:t>
      </w:r>
      <w:r>
        <w:t>次，党员干部撰写党史学习教育交流心得</w:t>
      </w:r>
      <w:r>
        <w:t>24</w:t>
      </w:r>
      <w:r>
        <w:t>篇，利用网站、微信、</w:t>
      </w:r>
      <w:r>
        <w:t>“</w:t>
      </w:r>
      <w:r>
        <w:t>学习强国</w:t>
      </w:r>
      <w:r>
        <w:t>”“</w:t>
      </w:r>
      <w:r>
        <w:t>陕西先锋</w:t>
      </w:r>
      <w:r>
        <w:t>”“</w:t>
      </w:r>
      <w:r>
        <w:t>陕西纪检监察</w:t>
      </w:r>
      <w:r>
        <w:t>”</w:t>
      </w:r>
      <w:r>
        <w:t>等线上平台转发推送党史学习教育资讯</w:t>
      </w:r>
      <w:r>
        <w:t>200</w:t>
      </w:r>
      <w:r>
        <w:t>余条，引导党员干部把</w:t>
      </w:r>
      <w:r>
        <w:t>“</w:t>
      </w:r>
      <w:r>
        <w:t>学史明理、学史增信、学史崇德、学史力行</w:t>
      </w:r>
      <w:r>
        <w:t>”</w:t>
      </w:r>
      <w:r>
        <w:t>贯穿始终，</w:t>
      </w:r>
      <w:r>
        <w:rPr>
          <w:rFonts w:hint="eastAsia"/>
        </w:rPr>
        <w:t>推动党史学习教育向广度拓展、向深度延伸。</w:t>
      </w:r>
    </w:p>
    <w:p w:rsidR="00905CAC" w:rsidRDefault="00905CAC" w:rsidP="00905CAC">
      <w:pPr>
        <w:ind w:firstLineChars="200" w:firstLine="420"/>
        <w:jc w:val="left"/>
      </w:pPr>
      <w:r>
        <w:rPr>
          <w:rFonts w:hint="eastAsia"/>
        </w:rPr>
        <w:t>二、坚持研讨交流，丰富活动方式。局党组共组织党史学习教育研讨交流</w:t>
      </w:r>
      <w:r>
        <w:t>4</w:t>
      </w:r>
      <w:r>
        <w:t>次，通过研讨交流让大家进一步深化对</w:t>
      </w:r>
      <w:r>
        <w:t>“</w:t>
      </w:r>
      <w:r>
        <w:t>中国共产党为什么能，马克思主义为什么行，中国特色社会主义为什么好</w:t>
      </w:r>
      <w:r>
        <w:t>”</w:t>
      </w:r>
      <w:r>
        <w:t>等问题的认识。</w:t>
      </w:r>
      <w:r>
        <w:t>6</w:t>
      </w:r>
      <w:r>
        <w:t>月底，组织机关党员赴铜川照金陕甘革命纪念馆、薛家寨革命根据地开展主题党日活动，让党员干部感受沉浸式体验，接受思想洗礼。此外，积极开展了重温入党誓词、党史知识竞赛、</w:t>
      </w:r>
      <w:r>
        <w:t>“</w:t>
      </w:r>
      <w:r>
        <w:t>红心向党，初心永挚</w:t>
      </w:r>
      <w:r>
        <w:t>”</w:t>
      </w:r>
      <w:r>
        <w:t>歌咏比赛、观看红色影视经典《金刚川》等活动。通过丰富活动方式，有效地激发了党员干部勇于担当、善于作为的精神力量。</w:t>
      </w:r>
    </w:p>
    <w:p w:rsidR="00905CAC" w:rsidRDefault="00905CAC" w:rsidP="00905CAC">
      <w:pPr>
        <w:ind w:firstLineChars="200" w:firstLine="420"/>
        <w:jc w:val="left"/>
      </w:pPr>
      <w:r>
        <w:rPr>
          <w:rFonts w:hint="eastAsia"/>
        </w:rPr>
        <w:t>三、坚持以上率下，突出实干实效。党史学习教育活动开展以来，招商局领导班子成员以上率下、示范引领，充分发挥“头雁效应”，局党组坚持每两周召开一次党小组学习会，班子成员先学党史、学深一层。局党组在完成规定动作的同时，结合招商引资实际，自选学习内容，有效的将党史学习教育活动与招商引资工作紧密结合起来。进一步引导党员干部把学习热情转化为追赶超越的实际行动，以学习成效推动实际工作，以优异工作成绩检验学习教育效果，做到学习教育和实际工作相互促进、相得益彰。</w:t>
      </w:r>
    </w:p>
    <w:p w:rsidR="00905CAC" w:rsidRDefault="00905CAC" w:rsidP="00905CAC">
      <w:pPr>
        <w:ind w:firstLineChars="200" w:firstLine="420"/>
        <w:jc w:val="left"/>
      </w:pPr>
      <w:r>
        <w:rPr>
          <w:rFonts w:hint="eastAsia"/>
        </w:rPr>
        <w:t>四、坚持建章立制，建立长效机制。招商局党组及时学习县纪委监委、县委宣传、县委组织部等部门在党史学习教育中的好经验、好做法，结合实际制定印发招商局党组《关于开展党史学习教育活动实施方案》《党史学习教育活动考评办法》《党史学习教育活动学习制度》等规章制度，持续巩固拓展学习教育成果，逐步形成务实管用的长效机制，实现了党史学习教育规范化、制度化、常态化、长效化。</w:t>
      </w:r>
    </w:p>
    <w:p w:rsidR="00905CAC" w:rsidRDefault="00905CAC" w:rsidP="00905CAC">
      <w:pPr>
        <w:ind w:firstLineChars="200" w:firstLine="420"/>
        <w:jc w:val="right"/>
      </w:pPr>
      <w:r w:rsidRPr="00AF6947">
        <w:rPr>
          <w:rFonts w:hint="eastAsia"/>
        </w:rPr>
        <w:t>长武县招商局</w:t>
      </w:r>
      <w:r w:rsidRPr="00AF6947">
        <w:t>2021-07-21</w:t>
      </w:r>
    </w:p>
    <w:p w:rsidR="00905CAC" w:rsidRDefault="00905CAC" w:rsidP="00E17742">
      <w:pPr>
        <w:sectPr w:rsidR="00905CAC" w:rsidSect="00E64957">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FF4B51" w:rsidRDefault="00FF4B51"/>
    <w:sectPr w:rsidR="00FF4B5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03A2" w:rsidRDefault="00FF4B51">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03A2" w:rsidRDefault="00FF4B51">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03A2" w:rsidRDefault="00FF4B51">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03A2" w:rsidRDefault="00FF4B51">
    <w:pPr>
      <w:pStyle w:val="a4"/>
      <w:tabs>
        <w:tab w:val="clear" w:pos="8306"/>
        <w:tab w:val="right" w:pos="9061"/>
      </w:tabs>
      <w:jc w:val="both"/>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05CAC"/>
    <w:rsid w:val="00905CAC"/>
    <w:rsid w:val="00FF4B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05CA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05CAC"/>
    <w:rPr>
      <w:rFonts w:ascii="黑体" w:eastAsia="黑体" w:hAnsi="宋体" w:cs="Times New Roman"/>
      <w:b/>
      <w:kern w:val="36"/>
      <w:sz w:val="32"/>
      <w:szCs w:val="32"/>
    </w:rPr>
  </w:style>
  <w:style w:type="paragraph" w:styleId="a3">
    <w:name w:val="footer"/>
    <w:basedOn w:val="a"/>
    <w:link w:val="Char"/>
    <w:qFormat/>
    <w:rsid w:val="00905CAC"/>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905CAC"/>
    <w:rPr>
      <w:rFonts w:ascii="宋体" w:eastAsia="宋体" w:hAnsi="宋体" w:cs="Times New Roman"/>
      <w:b/>
      <w:bCs/>
      <w:i/>
      <w:kern w:val="36"/>
      <w:sz w:val="24"/>
      <w:szCs w:val="18"/>
    </w:rPr>
  </w:style>
  <w:style w:type="paragraph" w:styleId="a4">
    <w:name w:val="header"/>
    <w:basedOn w:val="a"/>
    <w:link w:val="Char0"/>
    <w:rsid w:val="00905CAC"/>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905CAC"/>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159</Words>
  <Characters>912</Characters>
  <Application>Microsoft Office Word</Application>
  <DocSecurity>0</DocSecurity>
  <Lines>7</Lines>
  <Paragraphs>2</Paragraphs>
  <ScaleCrop>false</ScaleCrop>
  <Company>Win10NeT.COM</Company>
  <LinksUpToDate>false</LinksUpToDate>
  <CharactersWithSpaces>1069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2022-06-08T10:11:00Z</dcterms:created>
</cp:coreProperties>
</file>