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E2D3D" w:rsidRDefault="00DE2D3D" w:rsidP="000D4A8F">
      <w:pPr>
        <w:pStyle w:val="1"/>
        <w:spacing w:line="254" w:lineRule="auto"/>
        <w:rPr>
          <w:rFonts w:hint="eastAsia"/>
        </w:rPr>
      </w:pPr>
      <w:r>
        <w:rPr>
          <w:rFonts w:hint="eastAsia"/>
        </w:rPr>
        <w:t>深圳:</w:t>
      </w:r>
      <w:r w:rsidRPr="00F0052D">
        <w:rPr>
          <w:rFonts w:hint="eastAsia"/>
        </w:rPr>
        <w:t>用人的大脑构建“智慧交通大脑”</w:t>
      </w:r>
    </w:p>
    <w:p w:rsidR="00DE2D3D" w:rsidRDefault="00DE2D3D" w:rsidP="00DE2D3D">
      <w:pPr>
        <w:spacing w:line="254" w:lineRule="auto"/>
        <w:ind w:firstLineChars="200" w:firstLine="420"/>
        <w:rPr>
          <w:rFonts w:hint="eastAsia"/>
        </w:rPr>
      </w:pPr>
      <w:r w:rsidRPr="0028769C">
        <w:rPr>
          <w:rFonts w:hint="eastAsia"/>
        </w:rPr>
        <w:t>记者</w:t>
      </w:r>
      <w:r w:rsidRPr="0028769C">
        <w:t xml:space="preserve"> </w:t>
      </w:r>
      <w:r w:rsidRPr="0028769C">
        <w:t>何泳</w:t>
      </w:r>
    </w:p>
    <w:p w:rsidR="00DE2D3D" w:rsidRDefault="00DE2D3D" w:rsidP="00DE2D3D">
      <w:pPr>
        <w:spacing w:line="254" w:lineRule="auto"/>
        <w:ind w:firstLineChars="200" w:firstLine="420"/>
      </w:pPr>
      <w:r>
        <w:rPr>
          <w:rFonts w:hint="eastAsia"/>
        </w:rPr>
        <w:t>日前，在南山区沙河西路转深圳湾生态科技园的入口处，丘建栋带着嘉宾参观了“智慧道路灯杆及</w:t>
      </w:r>
      <w:r>
        <w:t>AI</w:t>
      </w:r>
      <w:r>
        <w:t>系统</w:t>
      </w:r>
      <w:r>
        <w:t>”</w:t>
      </w:r>
      <w:r>
        <w:t>。这款由丘建栋团队自主研发的新产品，被认为是未来智慧城市的一项配置，其中搭载的车路协同技术模块更将成为未来无人驾驶落地的重要技术。这样的</w:t>
      </w:r>
      <w:r>
        <w:t>“</w:t>
      </w:r>
      <w:r>
        <w:t>黑科技</w:t>
      </w:r>
      <w:r>
        <w:t>”</w:t>
      </w:r>
      <w:r>
        <w:t>，近几年在深投控旗下的深圳市城市交通规划设计研究中心接连涌现，该中心因此在全国</w:t>
      </w:r>
      <w:r>
        <w:t>100</w:t>
      </w:r>
      <w:r>
        <w:t>多个同类专业机构中脱颖而出。</w:t>
      </w:r>
    </w:p>
    <w:p w:rsidR="00DE2D3D" w:rsidRDefault="00DE2D3D" w:rsidP="00DE2D3D">
      <w:pPr>
        <w:spacing w:line="254" w:lineRule="auto"/>
        <w:ind w:firstLineChars="200" w:firstLine="420"/>
      </w:pPr>
      <w:r>
        <w:t>今年</w:t>
      </w:r>
      <w:r>
        <w:t>36</w:t>
      </w:r>
      <w:r>
        <w:t>岁的丘建栋，是交通规划研究中心科创中心主任兼副总工程师，长期从事交通建模、交通仿真和大数据挖掘领域研发工作，曾获国家级奖项</w:t>
      </w:r>
      <w:r>
        <w:t>6</w:t>
      </w:r>
      <w:r>
        <w:t>项、省级奖项</w:t>
      </w:r>
      <w:r>
        <w:t>4</w:t>
      </w:r>
      <w:r>
        <w:t>项、市级奖项</w:t>
      </w:r>
      <w:r>
        <w:t>9</w:t>
      </w:r>
      <w:r>
        <w:t>项，主持省、市级科研课题</w:t>
      </w:r>
      <w:r>
        <w:t>8</w:t>
      </w:r>
      <w:r>
        <w:t>项，取得软件著作权</w:t>
      </w:r>
      <w:r>
        <w:t>23</w:t>
      </w:r>
      <w:r>
        <w:t>项、国家专利</w:t>
      </w:r>
      <w:r>
        <w:t>3</w:t>
      </w:r>
      <w:r>
        <w:t>项。</w:t>
      </w:r>
    </w:p>
    <w:p w:rsidR="00DE2D3D" w:rsidRDefault="00DE2D3D" w:rsidP="00DE2D3D">
      <w:pPr>
        <w:spacing w:line="254" w:lineRule="auto"/>
        <w:ind w:firstLineChars="200" w:firstLine="420"/>
      </w:pPr>
      <w:r>
        <w:t>丘建栋比实际年龄略显成熟，为人热情和气，说话慢条斯理，加上技术实力强，在同事中人气颇高。他说：</w:t>
      </w:r>
      <w:r>
        <w:t>“</w:t>
      </w:r>
      <w:r>
        <w:t>事在人为，只要坚持用心去做，就会有回报。</w:t>
      </w:r>
      <w:r>
        <w:t>”</w:t>
      </w:r>
    </w:p>
    <w:p w:rsidR="00DE2D3D" w:rsidRDefault="00DE2D3D" w:rsidP="00DE2D3D">
      <w:pPr>
        <w:spacing w:line="254" w:lineRule="auto"/>
        <w:ind w:firstLineChars="200" w:firstLine="420"/>
      </w:pPr>
      <w:r>
        <w:t>2011</w:t>
      </w:r>
      <w:r>
        <w:t>年</w:t>
      </w:r>
      <w:r>
        <w:t>6</w:t>
      </w:r>
      <w:r>
        <w:t>月，丘建栋加入交通规划研究中心。</w:t>
      </w:r>
      <w:r>
        <w:t>“</w:t>
      </w:r>
      <w:r>
        <w:t>深圳的创新大环境和交通规划中心的拼搏基因促使我不断前行。</w:t>
      </w:r>
      <w:r>
        <w:t>”</w:t>
      </w:r>
      <w:r>
        <w:t>丘建栋说，交通规划中心以改善城市交通、建设美好环境为己任，从领导到员工大都是</w:t>
      </w:r>
      <w:r>
        <w:t>“</w:t>
      </w:r>
      <w:r>
        <w:t>拼命三郎</w:t>
      </w:r>
      <w:r>
        <w:t>”</w:t>
      </w:r>
      <w:r>
        <w:t>。最近，他的团队又处多个项目攻坚阶段，加班加点必不可少。一次，他凌晨两点工作结束后给领导发微信请示，本以为领导天亮后回复，没想到领导秒回，</w:t>
      </w:r>
      <w:r>
        <w:t>“</w:t>
      </w:r>
      <w:r>
        <w:t>也是在加班</w:t>
      </w:r>
      <w:r>
        <w:t>”</w:t>
      </w:r>
      <w:r>
        <w:t>。</w:t>
      </w:r>
    </w:p>
    <w:p w:rsidR="00DE2D3D" w:rsidRDefault="00DE2D3D" w:rsidP="00DE2D3D">
      <w:pPr>
        <w:spacing w:line="254" w:lineRule="auto"/>
        <w:ind w:firstLineChars="200" w:firstLine="420"/>
      </w:pPr>
      <w:r>
        <w:t>丘建栋告诉记者，刚开始他的团队只有</w:t>
      </w:r>
      <w:r>
        <w:t>7</w:t>
      </w:r>
      <w:r>
        <w:t>个人，业务量少，发展艰难。最让他委屈的是，团队埋头钻研的交通模型与数据分析业务，当时在业内并不被看好。但团队就是不信邪，硬是将该中心</w:t>
      </w:r>
      <w:r>
        <w:t>20</w:t>
      </w:r>
      <w:r>
        <w:t>年来积累的大数据进行系统梳理和技术提升。丘建栋记得，参与研发中观交通模型时，与团队伙伴一起写了几十万行的代码，进行了无数次调试，最终攻破了技术难关。此后，交通规划中心成立了专门的科技创新中心，并组队参加了当年的海外高交会，参与国际交流与合作，技术实力进一步加强。</w:t>
      </w:r>
    </w:p>
    <w:p w:rsidR="00DE2D3D" w:rsidRDefault="00DE2D3D" w:rsidP="00DE2D3D">
      <w:pPr>
        <w:spacing w:line="254" w:lineRule="auto"/>
        <w:ind w:firstLineChars="200" w:firstLine="420"/>
      </w:pPr>
      <w:r>
        <w:t>如今，交通规划中心的业务拓展到全国</w:t>
      </w:r>
      <w:r>
        <w:t>100</w:t>
      </w:r>
      <w:r>
        <w:t>多个城市。丘建栋深知数字背后凝聚着同事们大量心血，并需要不断创新。</w:t>
      </w:r>
      <w:r>
        <w:t>“</w:t>
      </w:r>
      <w:r>
        <w:t>在外地与对手经常是面对面的竞争，掌握核心技术才是永远的竞争力。</w:t>
      </w:r>
      <w:r>
        <w:t>”2016</w:t>
      </w:r>
      <w:r>
        <w:t>年在三座城市与几家技术实力强的竞争对手轮番较量，结果他们因技术过硬</w:t>
      </w:r>
      <w:r>
        <w:t xml:space="preserve"> “</w:t>
      </w:r>
      <w:r>
        <w:t>连下三城</w:t>
      </w:r>
      <w:r>
        <w:t>”</w:t>
      </w:r>
      <w:r>
        <w:t>，自豪感和成就感至今难忘。</w:t>
      </w:r>
    </w:p>
    <w:p w:rsidR="00DE2D3D" w:rsidRDefault="00DE2D3D" w:rsidP="00DE2D3D">
      <w:pPr>
        <w:spacing w:line="254" w:lineRule="auto"/>
        <w:ind w:firstLineChars="200" w:firstLine="420"/>
      </w:pPr>
      <w:r>
        <w:t>如今，交通中心的创新业务被视为行业的</w:t>
      </w:r>
      <w:r>
        <w:t>“</w:t>
      </w:r>
      <w:r>
        <w:t>新风口</w:t>
      </w:r>
      <w:r>
        <w:t>”</w:t>
      </w:r>
      <w:r>
        <w:t>，成为业内主要技术对标单位。例如，丘建栋团队自主研发的</w:t>
      </w:r>
      <w:r>
        <w:t>“</w:t>
      </w:r>
      <w:r>
        <w:t>实时在线交通仿真系统（</w:t>
      </w:r>
      <w:r>
        <w:t>RealSIM</w:t>
      </w:r>
      <w:r>
        <w:t>）</w:t>
      </w:r>
      <w:r>
        <w:t>”</w:t>
      </w:r>
      <w:r>
        <w:t>，技术已达国际领先，并从去年开始大规模应用，在深圳福田中心区、苏州狮山路片区等地构建</w:t>
      </w:r>
      <w:r>
        <w:t>“</w:t>
      </w:r>
      <w:r>
        <w:t>智慧交通大脑</w:t>
      </w:r>
      <w:r>
        <w:t>”</w:t>
      </w:r>
      <w:r>
        <w:t>，有效缓解了所在区域的交通拥堵问题。</w:t>
      </w:r>
      <w:r>
        <w:t xml:space="preserve"> </w:t>
      </w:r>
      <w:r>
        <w:t>经过这几年快速发展，交通规划中心已成为国内综合实力最强的城市交通整体解决方案提供商之一。</w:t>
      </w:r>
    </w:p>
    <w:p w:rsidR="00DE2D3D" w:rsidRDefault="00DE2D3D" w:rsidP="00DE2D3D">
      <w:pPr>
        <w:spacing w:line="254" w:lineRule="auto"/>
        <w:ind w:firstLineChars="200" w:firstLine="420"/>
        <w:rPr>
          <w:rFonts w:hint="eastAsia"/>
        </w:rPr>
      </w:pPr>
      <w:r>
        <w:t>目前，丘建栋正在参与福田中心区、光明马拉松智慧道路等</w:t>
      </w:r>
      <w:r>
        <w:t>5</w:t>
      </w:r>
      <w:r>
        <w:t>个攻坚项目。他说，自己是幸运的，还会更加努力创新，让自己的</w:t>
      </w:r>
      <w:r>
        <w:t>“</w:t>
      </w:r>
      <w:r>
        <w:t>战斗值</w:t>
      </w:r>
      <w:r>
        <w:t>”</w:t>
      </w:r>
      <w:r>
        <w:t>不断蹭蹭上涨。</w:t>
      </w:r>
    </w:p>
    <w:p w:rsidR="00DE2D3D" w:rsidRDefault="00DE2D3D" w:rsidP="00DE2D3D">
      <w:pPr>
        <w:spacing w:line="254" w:lineRule="auto"/>
        <w:ind w:firstLineChars="200" w:firstLine="420"/>
        <w:jc w:val="right"/>
        <w:rPr>
          <w:rFonts w:hint="eastAsia"/>
        </w:rPr>
      </w:pPr>
      <w:r w:rsidRPr="00CB320A">
        <w:rPr>
          <w:rFonts w:hint="eastAsia"/>
        </w:rPr>
        <w:t>深圳特区报</w:t>
      </w:r>
      <w:r>
        <w:rPr>
          <w:rFonts w:hint="eastAsia"/>
        </w:rPr>
        <w:t>2018-5-26</w:t>
      </w:r>
    </w:p>
    <w:p w:rsidR="00DE2D3D" w:rsidRDefault="00DE2D3D" w:rsidP="009076DF">
      <w:pPr>
        <w:sectPr w:rsidR="00DE2D3D" w:rsidSect="009076DF">
          <w:type w:val="continuous"/>
          <w:pgSz w:w="11906" w:h="16838" w:code="9"/>
          <w:pgMar w:top="1644" w:right="1236" w:bottom="1418" w:left="1814" w:header="851" w:footer="907" w:gutter="0"/>
          <w:pgNumType w:start="1"/>
          <w:cols w:space="425"/>
          <w:docGrid w:type="lines" w:linePitch="341" w:charSpace="2373"/>
        </w:sectPr>
      </w:pPr>
    </w:p>
    <w:p w:rsidR="009B58E8" w:rsidRDefault="009B58E8"/>
    <w:sectPr w:rsidR="009B58E8">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Verdana">
    <w:panose1 w:val="020B0604030504040204"/>
    <w:charset w:val="00"/>
    <w:family w:val="swiss"/>
    <w:pitch w:val="variable"/>
    <w:sig w:usb0="20000287" w:usb1="00000000" w:usb2="00000000" w:usb3="00000000" w:csb0="0000019F" w:csb1="00000000"/>
  </w:font>
  <w:font w:name="仿宋_GB2312">
    <w:panose1 w:val="02010609030101010101"/>
    <w:charset w:val="86"/>
    <w:family w:val="modern"/>
    <w:pitch w:val="fixed"/>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E2D3D"/>
    <w:rsid w:val="009B58E8"/>
    <w:rsid w:val="00DE2D3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autoRedefine/>
    <w:qFormat/>
    <w:rsid w:val="00DE2D3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DE2D3D"/>
    <w:rPr>
      <w:rFonts w:ascii="黑体" w:eastAsia="黑体" w:hAnsi="宋体" w:cs="Times New Roman"/>
      <w:b/>
      <w:kern w:val="36"/>
      <w:sz w:val="32"/>
      <w:szCs w:val="32"/>
    </w:rPr>
  </w:style>
  <w:style w:type="paragraph" w:customStyle="1" w:styleId="Char2CharCharChar">
    <w:name w:val="Char2 Char Char Char"/>
    <w:basedOn w:val="a"/>
    <w:autoRedefine/>
    <w:rsid w:val="00DE2D3D"/>
    <w:pPr>
      <w:widowControl/>
      <w:spacing w:after="160" w:line="240" w:lineRule="exact"/>
      <w:jc w:val="left"/>
    </w:pPr>
    <w:rPr>
      <w:rFonts w:ascii="Verdana" w:eastAsia="仿宋_GB2312" w:hAnsi="Verdana" w:cs="Times New Roman"/>
      <w:kern w:val="0"/>
      <w:sz w:val="24"/>
      <w:szCs w:val="20"/>
      <w:lang w:eastAsia="en-U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178</Words>
  <Characters>1016</Characters>
  <Application>Microsoft Office Word</Application>
  <DocSecurity>0</DocSecurity>
  <Lines>8</Lines>
  <Paragraphs>2</Paragraphs>
  <ScaleCrop>false</ScaleCrop>
  <Company>Sky123.Org</Company>
  <LinksUpToDate>false</LinksUpToDate>
  <CharactersWithSpaces>1192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
  <cp:revision>1</cp:revision>
  <dcterms:created xsi:type="dcterms:W3CDTF">2022-08-02T03:24:00Z</dcterms:created>
</cp:coreProperties>
</file>