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06BA5" w:rsidRDefault="00E06BA5" w:rsidP="00FB0084">
      <w:pPr>
        <w:pStyle w:val="1"/>
      </w:pPr>
      <w:r w:rsidRPr="00FB0084">
        <w:rPr>
          <w:rFonts w:hint="eastAsia"/>
        </w:rPr>
        <w:t>开工建设高铁</w:t>
      </w:r>
      <w:r w:rsidRPr="00FB0084">
        <w:t>110公里！江苏沿海地区综合交通运输体系建设三年行动计划发布</w:t>
      </w:r>
    </w:p>
    <w:p w:rsidR="00E06BA5" w:rsidRDefault="00E06BA5" w:rsidP="00E06BA5">
      <w:pPr>
        <w:ind w:firstLineChars="200" w:firstLine="420"/>
      </w:pPr>
      <w:r>
        <w:rPr>
          <w:rFonts w:hint="eastAsia"/>
        </w:rPr>
        <w:t>江苏省交通运输厅与省发展改革委近日联合印发《江苏沿海地区综合交通运输体系建设三年行动计划（</w:t>
      </w:r>
      <w:r>
        <w:t>2022-2024</w:t>
      </w:r>
      <w:r>
        <w:t>年）》，提出</w:t>
      </w:r>
      <w:r>
        <w:t>110</w:t>
      </w:r>
      <w:r>
        <w:t>余项（类）重点建设项目和若干高质量发展任务，为未来</w:t>
      </w:r>
      <w:r>
        <w:t>3</w:t>
      </w:r>
      <w:r>
        <w:t>年沿海地区交通发展提供了清晰路径。</w:t>
      </w:r>
    </w:p>
    <w:p w:rsidR="00E06BA5" w:rsidRDefault="00E06BA5" w:rsidP="00E06BA5">
      <w:pPr>
        <w:ind w:firstLineChars="200" w:firstLine="420"/>
      </w:pPr>
      <w:r>
        <w:rPr>
          <w:rFonts w:hint="eastAsia"/>
        </w:rPr>
        <w:t>计划紧扣“港”和“路”两个重点，明确到</w:t>
      </w:r>
      <w:r>
        <w:t>2024</w:t>
      </w:r>
      <w:r>
        <w:t>年，沿海地区初步建成</w:t>
      </w:r>
      <w:r>
        <w:t>“</w:t>
      </w:r>
      <w:r>
        <w:t>海港领航、陆海统筹、江海联动、双向开放、生态绿色</w:t>
      </w:r>
      <w:r>
        <w:t>”</w:t>
      </w:r>
      <w:r>
        <w:t>的现代综合交通运输体系，加快形成</w:t>
      </w:r>
      <w:r>
        <w:t>“</w:t>
      </w:r>
      <w:r>
        <w:t>一国际枢纽海港、一出海口、一门户</w:t>
      </w:r>
      <w:r>
        <w:t>”</w:t>
      </w:r>
      <w:r>
        <w:t>海港格局体系。</w:t>
      </w:r>
    </w:p>
    <w:p w:rsidR="00E06BA5" w:rsidRDefault="00E06BA5" w:rsidP="00E06BA5">
      <w:pPr>
        <w:ind w:firstLineChars="200" w:firstLine="420"/>
      </w:pPr>
      <w:r>
        <w:rPr>
          <w:rFonts w:hint="eastAsia"/>
        </w:rPr>
        <w:t>江苏省力争通过三年努力，基本实现</w:t>
      </w:r>
      <w:r>
        <w:t>5</w:t>
      </w:r>
      <w:r>
        <w:t>万吨级及以上进港航道通达沿海所有港区，实现</w:t>
      </w:r>
      <w:r>
        <w:t>30</w:t>
      </w:r>
      <w:r>
        <w:t>万吨级进港航道通达连云港港连云、徐圩港区。逐步形成</w:t>
      </w:r>
      <w:r>
        <w:t>30</w:t>
      </w:r>
      <w:r>
        <w:t>万</w:t>
      </w:r>
      <w:r>
        <w:t>-40</w:t>
      </w:r>
      <w:r>
        <w:t>万吨级为引领、</w:t>
      </w:r>
      <w:r>
        <w:t>10</w:t>
      </w:r>
      <w:r>
        <w:t>万</w:t>
      </w:r>
      <w:r>
        <w:t>-15</w:t>
      </w:r>
      <w:r>
        <w:t>万吨级码头为主力的沿海码头集群，连云港港国际枢纽海港功能显著提升，通州湾新出海口实现起步运营，盐城港淮河生态经济出海门户功能进一步提升。</w:t>
      </w:r>
    </w:p>
    <w:p w:rsidR="00E06BA5" w:rsidRDefault="00E06BA5" w:rsidP="00E06BA5">
      <w:pPr>
        <w:ind w:firstLineChars="200" w:firstLine="420"/>
      </w:pPr>
      <w:r>
        <w:rPr>
          <w:rFonts w:hint="eastAsia"/>
        </w:rPr>
        <w:t>计划明确，着力补齐东西横向交通基础设施短板，强化南北纵向交通设施配置。到</w:t>
      </w:r>
      <w:r>
        <w:t>2024</w:t>
      </w:r>
      <w:r>
        <w:t>年开工建设高铁</w:t>
      </w:r>
      <w:r>
        <w:t>110</w:t>
      </w:r>
      <w:r>
        <w:t>公里，县级节点和重点港区高速公路覆盖能力进一步提升，累计建成千吨级疏港航道</w:t>
      </w:r>
      <w:r>
        <w:t>4</w:t>
      </w:r>
      <w:r>
        <w:t>条。</w:t>
      </w:r>
    </w:p>
    <w:p w:rsidR="00E06BA5" w:rsidRDefault="00E06BA5" w:rsidP="001776F3">
      <w:pPr>
        <w:jc w:val="center"/>
      </w:pPr>
      <w:r>
        <w:rPr>
          <w:noProof/>
        </w:rPr>
        <w:drawing>
          <wp:inline distT="0" distB="0" distL="0" distR="0">
            <wp:extent cx="4946355" cy="6263188"/>
            <wp:effectExtent l="19050" t="0" r="6645" b="0"/>
            <wp:docPr id="16" name="图片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44090" cy="626032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06BA5" w:rsidRDefault="00E06BA5" w:rsidP="00E06BA5">
      <w:pPr>
        <w:ind w:firstLineChars="200" w:firstLine="420"/>
      </w:pPr>
      <w:r>
        <w:rPr>
          <w:rFonts w:hint="eastAsia"/>
        </w:rPr>
        <w:t>交通运输是沿海地区高质量发展的重要基础，必须当好开路先锋。《江苏沿海地区发展规划（</w:t>
      </w:r>
      <w:r>
        <w:t>2021-2025</w:t>
      </w:r>
      <w:r>
        <w:t>年）》提出，到</w:t>
      </w:r>
      <w:r>
        <w:t>2025</w:t>
      </w:r>
      <w:r>
        <w:t>年，沿海地区要基本实现交通基础设施现代化，基本建成</w:t>
      </w:r>
      <w:r>
        <w:t>“</w:t>
      </w:r>
      <w:r>
        <w:t>海港领航、陆海统筹、江海联动、双向开放、生态绿色</w:t>
      </w:r>
      <w:r>
        <w:t>”</w:t>
      </w:r>
      <w:r>
        <w:t>的现代化高质量综合交通运输体系，</w:t>
      </w:r>
      <w:r>
        <w:t>“</w:t>
      </w:r>
      <w:r>
        <w:t>一国际枢纽海港、一出海口、一门户</w:t>
      </w:r>
      <w:r>
        <w:t>”</w:t>
      </w:r>
      <w:r>
        <w:t>海港体系基本建成，公铁水、海江河联运优势显著发挥，为在长三角一体化进程中拓展新空间、在构建新发展格局中展现新作为提供坚强支撑。具体而言，将着力抓好以下三方面工作。</w:t>
      </w:r>
    </w:p>
    <w:p w:rsidR="00E06BA5" w:rsidRDefault="00E06BA5" w:rsidP="00E06BA5">
      <w:pPr>
        <w:ind w:firstLineChars="200" w:firstLine="420"/>
      </w:pPr>
      <w:r>
        <w:rPr>
          <w:rFonts w:hint="eastAsia"/>
        </w:rPr>
        <w:t>一、着力打造“一国际枢纽海港、一出海口、一门户”，建设具有较强影响力和资源配置能力的海港群。</w:t>
      </w:r>
    </w:p>
    <w:p w:rsidR="00E06BA5" w:rsidRDefault="00E06BA5" w:rsidP="00E06BA5">
      <w:pPr>
        <w:ind w:firstLineChars="200" w:firstLine="420"/>
      </w:pPr>
      <w:r>
        <w:rPr>
          <w:rFonts w:hint="eastAsia"/>
        </w:rPr>
        <w:t>一是重点提升连云港港国际枢纽海港功能。加快建设连云港港</w:t>
      </w:r>
      <w:r>
        <w:t>30</w:t>
      </w:r>
      <w:r>
        <w:t>万吨级航道二期、盛虹炼化一体化项目配套码头、</w:t>
      </w:r>
      <w:r>
        <w:t>30</w:t>
      </w:r>
      <w:r>
        <w:t>万吨级原油码头工程，积极推进</w:t>
      </w:r>
      <w:r>
        <w:t>40</w:t>
      </w:r>
      <w:r>
        <w:t>万吨级铁矿石码头和智能化集装箱码头建设，形成</w:t>
      </w:r>
      <w:r>
        <w:t>30-40</w:t>
      </w:r>
      <w:r>
        <w:t>万吨级泊位为引领的国际枢纽海港。</w:t>
      </w:r>
    </w:p>
    <w:p w:rsidR="00E06BA5" w:rsidRDefault="00E06BA5" w:rsidP="00E06BA5">
      <w:pPr>
        <w:ind w:firstLineChars="200" w:firstLine="420"/>
      </w:pPr>
      <w:r>
        <w:rPr>
          <w:rFonts w:hint="eastAsia"/>
        </w:rPr>
        <w:t>二是建设通州湾新出海口。推进小庙洪</w:t>
      </w:r>
      <w:r>
        <w:t>10</w:t>
      </w:r>
      <w:r>
        <w:t>万吨级航道上延工程、三夹沙南航道、网仓洪</w:t>
      </w:r>
      <w:r>
        <w:t>10</w:t>
      </w:r>
      <w:r>
        <w:t>万吨级航道建设，推进中天钢铁项目码头、通州湾专业化集装箱码头工程建设，保障重大产业项目落地和新出海口开港运营。</w:t>
      </w:r>
    </w:p>
    <w:p w:rsidR="00E06BA5" w:rsidRDefault="00E06BA5" w:rsidP="00E06BA5">
      <w:pPr>
        <w:ind w:firstLineChars="200" w:firstLine="420"/>
      </w:pPr>
      <w:r>
        <w:rPr>
          <w:rFonts w:hint="eastAsia"/>
        </w:rPr>
        <w:t>三是支持盐城港建设淮河生态经济带出海门户。推动大丰港区</w:t>
      </w:r>
      <w:r>
        <w:t>10-15</w:t>
      </w:r>
      <w:r>
        <w:t>万吨级航道、射阳港区</w:t>
      </w:r>
      <w:r>
        <w:t>5</w:t>
      </w:r>
      <w:r>
        <w:t>万吨级、滨海港区</w:t>
      </w:r>
      <w:r>
        <w:t>20</w:t>
      </w:r>
      <w:r>
        <w:t>万吨级航道以及配套码头工程建设。</w:t>
      </w:r>
    </w:p>
    <w:p w:rsidR="00E06BA5" w:rsidRDefault="00E06BA5" w:rsidP="00E06BA5">
      <w:pPr>
        <w:ind w:firstLineChars="200" w:firstLine="420"/>
      </w:pPr>
      <w:r>
        <w:rPr>
          <w:rFonts w:hint="eastAsia"/>
        </w:rPr>
        <w:t>二、着力打造东西联动、南北畅通的陆路综合交通网。</w:t>
      </w:r>
    </w:p>
    <w:p w:rsidR="00E06BA5" w:rsidRDefault="00E06BA5" w:rsidP="00E06BA5">
      <w:pPr>
        <w:ind w:firstLineChars="200" w:firstLine="420"/>
      </w:pPr>
      <w:r>
        <w:rPr>
          <w:rFonts w:hint="eastAsia"/>
        </w:rPr>
        <w:t>一是加强千吨级航道向沿海重点港区覆盖。加快推进通吕运河、宿连航道、连申线航道建设。</w:t>
      </w:r>
    </w:p>
    <w:p w:rsidR="00E06BA5" w:rsidRDefault="00E06BA5" w:rsidP="00E06BA5">
      <w:pPr>
        <w:ind w:firstLineChars="200" w:firstLine="420"/>
      </w:pPr>
      <w:r>
        <w:rPr>
          <w:rFonts w:hint="eastAsia"/>
        </w:rPr>
        <w:t>二是强化干线铁路向沿海港区延伸。加快推进连云港港徐圩、赣榆、盐城滨海、大丰、南通通州湾、吕四等港区（作业区）铁路专支线建设。</w:t>
      </w:r>
    </w:p>
    <w:p w:rsidR="00E06BA5" w:rsidRDefault="00E06BA5" w:rsidP="00E06BA5">
      <w:pPr>
        <w:ind w:firstLineChars="200" w:firstLine="420"/>
      </w:pPr>
      <w:r>
        <w:rPr>
          <w:rFonts w:hint="eastAsia"/>
        </w:rPr>
        <w:t>三是强化沿海港区高速公路联系。加快推进盐射、滨淮、南通通州湾等疏港高速公路建设。</w:t>
      </w:r>
    </w:p>
    <w:p w:rsidR="00E06BA5" w:rsidRDefault="00E06BA5" w:rsidP="00E06BA5">
      <w:pPr>
        <w:ind w:firstLineChars="200" w:firstLine="420"/>
      </w:pPr>
      <w:r>
        <w:rPr>
          <w:rFonts w:hint="eastAsia"/>
        </w:rPr>
        <w:t>四是提升沿海大通道能力。加快推进北沿江高铁、盐泰锡常宜、通苏嘉甬、如通苏湖等铁路建设，加快推进张皋、海太、通沪、苏通第二等过江通道以及宿连高速公路二期、长深高速公路连淮段改扩建工程建设。</w:t>
      </w:r>
    </w:p>
    <w:p w:rsidR="00E06BA5" w:rsidRDefault="00E06BA5" w:rsidP="00E06BA5">
      <w:pPr>
        <w:ind w:firstLineChars="200" w:firstLine="420"/>
      </w:pPr>
      <w:r>
        <w:rPr>
          <w:rFonts w:hint="eastAsia"/>
        </w:rPr>
        <w:t>三、着力构建公铁水、江海河联运的多式联运体系。</w:t>
      </w:r>
    </w:p>
    <w:p w:rsidR="00E06BA5" w:rsidRDefault="00E06BA5" w:rsidP="00E06BA5">
      <w:pPr>
        <w:ind w:firstLineChars="200" w:firstLine="420"/>
      </w:pPr>
      <w:r>
        <w:rPr>
          <w:rFonts w:hint="eastAsia"/>
        </w:rPr>
        <w:t>一是支持连云港港陆海联动发展。提升连云港港东出能力，加强与东亚、</w:t>
      </w:r>
      <w:r>
        <w:t>21</w:t>
      </w:r>
      <w:r>
        <w:t>世纪海上丝绸之路沿线国家、</w:t>
      </w:r>
      <w:r>
        <w:t>RCEP</w:t>
      </w:r>
      <w:r>
        <w:t>贸易伙伴合作，稳步发展美西、非洲、澳洲航线。加强与淮安空港以及京杭运河、淮河、连申线沿线港口联动，加快西进步伐，加强与徐州陆港、陕西、甘肃等地陆港的联系，依托中欧班列强化与</w:t>
      </w:r>
      <w:r>
        <w:t>“</w:t>
      </w:r>
      <w:r>
        <w:t>一带一路</w:t>
      </w:r>
      <w:r>
        <w:t>”</w:t>
      </w:r>
      <w:r>
        <w:t>沿线国家合作，打造陆桥通道最便捷、最经济的出海口。</w:t>
      </w:r>
    </w:p>
    <w:p w:rsidR="00E06BA5" w:rsidRDefault="00E06BA5" w:rsidP="00E06BA5">
      <w:pPr>
        <w:ind w:firstLineChars="200" w:firstLine="420"/>
      </w:pPr>
      <w:r>
        <w:rPr>
          <w:rFonts w:hint="eastAsia"/>
        </w:rPr>
        <w:t>二是支持南通通州湾江海联动发展。打造以水水运输为特色的江海联运体系，深化与苏州、南京以及长江中上游港口合作，建设海运直达运输集散基地、多式联运物流中心。</w:t>
      </w:r>
    </w:p>
    <w:p w:rsidR="00E06BA5" w:rsidRDefault="00E06BA5" w:rsidP="00E06BA5">
      <w:pPr>
        <w:ind w:firstLineChars="200" w:firstLine="420"/>
      </w:pPr>
      <w:r>
        <w:rPr>
          <w:rFonts w:hint="eastAsia"/>
        </w:rPr>
        <w:t>三是支持盐城进一步畅通河海联通大通道。探索建立淮河生态经济带港口发展联盟，拓展中上游安徽、河南等地广阔腹地空间。</w:t>
      </w:r>
    </w:p>
    <w:p w:rsidR="00E06BA5" w:rsidRDefault="00E06BA5" w:rsidP="001776F3">
      <w:pPr>
        <w:jc w:val="center"/>
      </w:pPr>
      <w:r>
        <w:rPr>
          <w:rFonts w:hint="eastAsia"/>
          <w:noProof/>
        </w:rPr>
        <w:drawing>
          <wp:inline distT="0" distB="0" distL="0" distR="0">
            <wp:extent cx="4291217" cy="3132391"/>
            <wp:effectExtent l="19050" t="0" r="0" b="0"/>
            <wp:docPr id="19" name="图片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92024" cy="31329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06BA5" w:rsidRDefault="00E06BA5" w:rsidP="00FB0084">
      <w:pPr>
        <w:jc w:val="right"/>
      </w:pPr>
      <w:r w:rsidRPr="00FB0084">
        <w:rPr>
          <w:rFonts w:hint="eastAsia"/>
        </w:rPr>
        <w:t>江苏</w:t>
      </w:r>
      <w:r>
        <w:rPr>
          <w:rFonts w:hint="eastAsia"/>
        </w:rPr>
        <w:t>新闻</w:t>
      </w:r>
      <w:r>
        <w:rPr>
          <w:rFonts w:hint="eastAsia"/>
        </w:rPr>
        <w:t>2022-4-20</w:t>
      </w:r>
    </w:p>
    <w:p w:rsidR="00E06BA5" w:rsidRDefault="00E06BA5" w:rsidP="008F4888">
      <w:pPr>
        <w:sectPr w:rsidR="00E06BA5" w:rsidSect="008F4888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4144C0" w:rsidRDefault="004144C0"/>
    <w:sectPr w:rsidR="004144C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E06BA5"/>
    <w:rsid w:val="004144C0"/>
    <w:rsid w:val="00E06BA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E06BA5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E06BA5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247</Words>
  <Characters>1409</Characters>
  <Application>Microsoft Office Word</Application>
  <DocSecurity>0</DocSecurity>
  <Lines>11</Lines>
  <Paragraphs>3</Paragraphs>
  <ScaleCrop>false</ScaleCrop>
  <Company>Sky123.Org</Company>
  <LinksUpToDate>false</LinksUpToDate>
  <CharactersWithSpaces>1653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2022-08-01T08:35:00Z</dcterms:created>
</cp:coreProperties>
</file>