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4264F5" w:rsidRDefault="004264F5" w:rsidP="00907BB4">
      <w:pPr>
        <w:pStyle w:val="1"/>
        <w:rPr>
          <w:rFonts w:hint="eastAsia"/>
        </w:rPr>
      </w:pPr>
      <w:bookmarkStart w:id="0" w:name="_Toc110333367"/>
      <w:r w:rsidRPr="00907BB4">
        <w:rPr>
          <w:rFonts w:hint="eastAsia"/>
        </w:rPr>
        <w:t>荥经县交通运输局</w:t>
      </w:r>
      <w:r w:rsidRPr="00907BB4">
        <w:t>2018年上半年工作总结和下一步工作打算</w:t>
      </w:r>
      <w:bookmarkEnd w:id="0"/>
    </w:p>
    <w:p w:rsidR="004264F5" w:rsidRDefault="004264F5" w:rsidP="004264F5">
      <w:pPr>
        <w:ind w:firstLineChars="200" w:firstLine="420"/>
      </w:pPr>
      <w:r>
        <w:t>2018</w:t>
      </w:r>
      <w:r>
        <w:t>年上半年，荥经县交通运输局紧扣省委治蜀兴川的战略部署、市委</w:t>
      </w:r>
      <w:r>
        <w:t>“1485”</w:t>
      </w:r>
      <w:r>
        <w:t>总体发展思路、县委</w:t>
      </w:r>
      <w:r>
        <w:t>“1443”</w:t>
      </w:r>
      <w:r>
        <w:t>总体发展思路和</w:t>
      </w:r>
      <w:r>
        <w:t>“</w:t>
      </w:r>
      <w:r>
        <w:t>项目攻坚年</w:t>
      </w:r>
      <w:r>
        <w:t>”</w:t>
      </w:r>
      <w:r>
        <w:t>决策部署，以</w:t>
      </w:r>
      <w:r>
        <w:t>“</w:t>
      </w:r>
      <w:r>
        <w:t>攻坚项目赢开局，抓前期谋联通</w:t>
      </w:r>
      <w:r>
        <w:t>”</w:t>
      </w:r>
      <w:r>
        <w:t>为工作重点，以紧凑推进交通项目建设为核心，实施</w:t>
      </w:r>
      <w:r>
        <w:t>“</w:t>
      </w:r>
      <w:r>
        <w:t>交通通达</w:t>
      </w:r>
      <w:r>
        <w:t>”</w:t>
      </w:r>
      <w:r>
        <w:t>行动，充分发挥交通先导性、基础性、服务性作用，为全县经济社会加快发展夯实了交通基础。</w:t>
      </w:r>
      <w:r>
        <w:t>2018</w:t>
      </w:r>
      <w:r>
        <w:t>年上半年，我局较好的完成了各项既定目标任务</w:t>
      </w:r>
      <w:r>
        <w:t>,</w:t>
      </w:r>
      <w:r>
        <w:t>现将上半年工作总结和下一步工作打算汇报如下：</w:t>
      </w:r>
    </w:p>
    <w:p w:rsidR="004264F5" w:rsidRDefault="004264F5" w:rsidP="004264F5">
      <w:pPr>
        <w:ind w:firstLineChars="200" w:firstLine="420"/>
      </w:pPr>
      <w:r>
        <w:rPr>
          <w:rFonts w:hint="eastAsia"/>
        </w:rPr>
        <w:t>一、工程建设有序推进，交通供给能力显著增强</w:t>
      </w:r>
    </w:p>
    <w:p w:rsidR="004264F5" w:rsidRDefault="004264F5" w:rsidP="004264F5">
      <w:pPr>
        <w:ind w:firstLineChars="200" w:firstLine="420"/>
      </w:pPr>
      <w:r>
        <w:rPr>
          <w:rFonts w:hint="eastAsia"/>
        </w:rPr>
        <w:t>（一）省道</w:t>
      </w:r>
      <w:r>
        <w:t>433</w:t>
      </w:r>
      <w:r>
        <w:t>线泗坪乡至泸定界公路工程，目前已经取得省公路局初步设计批复，批复金额</w:t>
      </w:r>
      <w:r>
        <w:t>9.6</w:t>
      </w:r>
      <w:r>
        <w:t>亿元，其中泗坪至三合段已经建设完成，三合至红石沟段正在施工，红石沟至大桥头段预计</w:t>
      </w:r>
      <w:r>
        <w:t>10</w:t>
      </w:r>
      <w:r>
        <w:t>月动工，大桥头至泸定界段施工图初稿设计已经完成；</w:t>
      </w:r>
    </w:p>
    <w:p w:rsidR="004264F5" w:rsidRDefault="004264F5" w:rsidP="004264F5">
      <w:pPr>
        <w:ind w:firstLineChars="200" w:firstLine="420"/>
      </w:pPr>
      <w:r>
        <w:rPr>
          <w:rFonts w:hint="eastAsia"/>
        </w:rPr>
        <w:t>（二）省道</w:t>
      </w:r>
      <w:r>
        <w:t>308</w:t>
      </w:r>
      <w:r>
        <w:t>线瓦屋山至马草岩段公路工程，目前已完成工程可行性研究报告初稿编制工作，待审核后进行修改校正。</w:t>
      </w:r>
    </w:p>
    <w:p w:rsidR="004264F5" w:rsidRDefault="004264F5" w:rsidP="004264F5">
      <w:pPr>
        <w:ind w:firstLineChars="200" w:firstLine="420"/>
      </w:pPr>
      <w:r>
        <w:rPr>
          <w:rFonts w:hint="eastAsia"/>
        </w:rPr>
        <w:t>（三）雅西高速公路荥经收费站连接线改造项目，目前已完成了工程可行性研究报告及施工图设计。但因涉及土地政策原因，由雅西实施的收费站房选址方案暂未确定，待收费站房方案确定后开始启动连接接线施工图调整和招标前期工作。</w:t>
      </w:r>
    </w:p>
    <w:p w:rsidR="004264F5" w:rsidRDefault="004264F5" w:rsidP="004264F5">
      <w:pPr>
        <w:ind w:firstLineChars="200" w:firstLine="420"/>
      </w:pPr>
      <w:r>
        <w:rPr>
          <w:rFonts w:hint="eastAsia"/>
        </w:rPr>
        <w:t>（四）“</w:t>
      </w:r>
      <w:r>
        <w:t>4.20”</w:t>
      </w:r>
      <w:r>
        <w:t>芦山地震大相岭大熊猫放归基地道路建设项目。全长</w:t>
      </w:r>
      <w:r>
        <w:t>11.302</w:t>
      </w:r>
      <w:r>
        <w:t>公里，项目总投资</w:t>
      </w:r>
      <w:r>
        <w:t>6139.5278</w:t>
      </w:r>
      <w:r>
        <w:t>万元，目前已完成水稳层铺设。</w:t>
      </w:r>
    </w:p>
    <w:p w:rsidR="004264F5" w:rsidRDefault="004264F5" w:rsidP="004264F5">
      <w:pPr>
        <w:ind w:firstLineChars="200" w:firstLine="420"/>
      </w:pPr>
      <w:r>
        <w:rPr>
          <w:rFonts w:hint="eastAsia"/>
        </w:rPr>
        <w:t>（五）花烈路，全长</w:t>
      </w:r>
      <w:r>
        <w:t>2.912</w:t>
      </w:r>
      <w:r>
        <w:t>公里，项目总投资</w:t>
      </w:r>
      <w:r>
        <w:t>6753.0416</w:t>
      </w:r>
      <w:r>
        <w:t>万元，目前已完成施工招标，正在招监理。</w:t>
      </w:r>
    </w:p>
    <w:p w:rsidR="004264F5" w:rsidRDefault="004264F5" w:rsidP="004264F5">
      <w:pPr>
        <w:ind w:firstLineChars="200" w:firstLine="420"/>
      </w:pPr>
      <w:r>
        <w:rPr>
          <w:rFonts w:hint="eastAsia"/>
        </w:rPr>
        <w:t>（六）农村公路建设，民建乡至荥河乡公路，全长</w:t>
      </w:r>
      <w:r>
        <w:t>9</w:t>
      </w:r>
      <w:r>
        <w:t>公里，目前已完成施工图设计；红余路烟竹乡出口至龙苍沟镇公路改善提升工程，全长</w:t>
      </w:r>
      <w:r>
        <w:t>12.7</w:t>
      </w:r>
      <w:r>
        <w:t>公里，目前已完成投资</w:t>
      </w:r>
      <w:r>
        <w:t>230</w:t>
      </w:r>
      <w:r>
        <w:t>万元；龙苍沟镇至安靖乡公路，全长</w:t>
      </w:r>
      <w:r>
        <w:t>8.3</w:t>
      </w:r>
      <w:r>
        <w:t>公里，目前已完工；产业环线道路建设项目，全长</w:t>
      </w:r>
      <w:r>
        <w:t>16.63</w:t>
      </w:r>
      <w:r>
        <w:t>公里，目前已完成投资</w:t>
      </w:r>
      <w:r>
        <w:t>1000</w:t>
      </w:r>
      <w:r>
        <w:t>万元。</w:t>
      </w:r>
    </w:p>
    <w:p w:rsidR="004264F5" w:rsidRDefault="004264F5" w:rsidP="004264F5">
      <w:pPr>
        <w:ind w:firstLineChars="200" w:firstLine="420"/>
      </w:pPr>
      <w:r>
        <w:t>2018</w:t>
      </w:r>
      <w:r>
        <w:t>年全年固定资产投资任务</w:t>
      </w:r>
      <w:r>
        <w:t>1.3</w:t>
      </w:r>
      <w:r>
        <w:t>亿，目前已完成</w:t>
      </w:r>
      <w:r>
        <w:t>1.1</w:t>
      </w:r>
      <w:r>
        <w:t>亿。</w:t>
      </w:r>
    </w:p>
    <w:p w:rsidR="004264F5" w:rsidRDefault="004264F5" w:rsidP="004264F5">
      <w:pPr>
        <w:ind w:firstLineChars="200" w:firstLine="420"/>
      </w:pPr>
      <w:r>
        <w:rPr>
          <w:rFonts w:hint="eastAsia"/>
        </w:rPr>
        <w:t>二、养护管理协调推进，道路通行服务水平不断提高</w:t>
      </w:r>
    </w:p>
    <w:p w:rsidR="004264F5" w:rsidRDefault="004264F5" w:rsidP="004264F5">
      <w:pPr>
        <w:ind w:firstLineChars="200" w:firstLine="420"/>
      </w:pPr>
      <w:r>
        <w:rPr>
          <w:rFonts w:hint="eastAsia"/>
        </w:rPr>
        <w:t>（一）加强道路养护，努力提高通行能力。上半年，投入小修养护资金</w:t>
      </w:r>
      <w:r>
        <w:t>100</w:t>
      </w:r>
      <w:r>
        <w:t>余万元，用于公路日常小修养护；投入资金</w:t>
      </w:r>
      <w:r>
        <w:t>42</w:t>
      </w:r>
      <w:r>
        <w:t>余万元，修复波形护栏</w:t>
      </w:r>
      <w:r>
        <w:t>1000</w:t>
      </w:r>
      <w:r>
        <w:t>多米，新增、补缺标志标牌</w:t>
      </w:r>
      <w:r>
        <w:t>94</w:t>
      </w:r>
      <w:r>
        <w:t>个，更换维修隧道照明电力设施，水泥路路面刻纹</w:t>
      </w:r>
      <w:r>
        <w:t>500</w:t>
      </w:r>
      <w:r>
        <w:t>多平米，新增减速震荡标线</w:t>
      </w:r>
      <w:r>
        <w:t>36</w:t>
      </w:r>
      <w:r>
        <w:t>组；投入抢险经费</w:t>
      </w:r>
      <w:r>
        <w:t>20</w:t>
      </w:r>
      <w:r>
        <w:t>万元，用于物资的储备工作，确保需要时拿得出，用的上；顺利通过交通部、省交通运输厅道路路面技术状况性能指标（</w:t>
      </w:r>
      <w:r>
        <w:t>PQI</w:t>
      </w:r>
      <w:r>
        <w:t>）检测。</w:t>
      </w:r>
    </w:p>
    <w:p w:rsidR="004264F5" w:rsidRDefault="004264F5" w:rsidP="004264F5">
      <w:pPr>
        <w:ind w:firstLineChars="200" w:firstLine="420"/>
      </w:pPr>
      <w:r>
        <w:rPr>
          <w:rFonts w:hint="eastAsia"/>
        </w:rPr>
        <w:t>（二）强化执法监督，着力维护路产路权。常态化开展路政巡查执法和安全隐患大排查大整治。上半年依法对辖区国、省、县、乡道公路路产实施路政巡查和安全监管达</w:t>
      </w:r>
      <w:r>
        <w:t>160</w:t>
      </w:r>
      <w:r>
        <w:t>天，巡查总人数达</w:t>
      </w:r>
      <w:r>
        <w:t>792</w:t>
      </w:r>
      <w:r>
        <w:t>人次，巡查总里程达</w:t>
      </w:r>
      <w:r>
        <w:t>1920</w:t>
      </w:r>
      <w:r>
        <w:t>公里。开展路产隐患排查整治行动共</w:t>
      </w:r>
      <w:r>
        <w:t>3</w:t>
      </w:r>
      <w:r>
        <w:t>次，公路保通保畅执勤任务</w:t>
      </w:r>
      <w:r>
        <w:t>10</w:t>
      </w:r>
      <w:r>
        <w:t>次，执行应急抢险任务</w:t>
      </w:r>
      <w:r>
        <w:t>3</w:t>
      </w:r>
      <w:r>
        <w:t>次。依法查处损坏公路及其设施</w:t>
      </w:r>
      <w:r>
        <w:t>10</w:t>
      </w:r>
      <w:r>
        <w:t>处，处理违章建筑</w:t>
      </w:r>
      <w:r>
        <w:t>1</w:t>
      </w:r>
      <w:r>
        <w:t>处，处理占用公路及其留地</w:t>
      </w:r>
      <w:r>
        <w:t>14</w:t>
      </w:r>
      <w:r>
        <w:t>处，清排公路路障</w:t>
      </w:r>
      <w:r>
        <w:t>20</w:t>
      </w:r>
      <w:r>
        <w:t>处。依法办理路政案件</w:t>
      </w:r>
      <w:r>
        <w:t>56</w:t>
      </w:r>
      <w:r>
        <w:t>件，其中，行政处罚案件</w:t>
      </w:r>
      <w:r>
        <w:t>46</w:t>
      </w:r>
      <w:r>
        <w:t>件，赔（补）偿案件</w:t>
      </w:r>
      <w:r>
        <w:t>10</w:t>
      </w:r>
      <w:r>
        <w:t>件，案件结案率达</w:t>
      </w:r>
      <w:r>
        <w:t>96.43%</w:t>
      </w:r>
      <w:r>
        <w:t>。一般罚没收入</w:t>
      </w:r>
      <w:r>
        <w:t>4800</w:t>
      </w:r>
      <w:r>
        <w:t>元，依</w:t>
      </w:r>
      <w:r>
        <w:rPr>
          <w:rFonts w:hint="eastAsia"/>
        </w:rPr>
        <w:t>法征收公路路产占用补偿费元、公路路产损坏赔（补）偿费</w:t>
      </w:r>
      <w:r>
        <w:t>48400</w:t>
      </w:r>
      <w:r>
        <w:t>元。上半年度通过路政巡查执法和安全隐患大排查大整治，实现了对辖区国、省、县、乡道公路路产路权维护全覆盖，及时消除了道路交通安全隐患，构建了辖区公路</w:t>
      </w:r>
      <w:r>
        <w:t>“</w:t>
      </w:r>
      <w:r>
        <w:t>畅、洁、绿、美、安</w:t>
      </w:r>
      <w:r>
        <w:t>”</w:t>
      </w:r>
      <w:r>
        <w:t>的良好道路通行环境。</w:t>
      </w:r>
    </w:p>
    <w:p w:rsidR="004264F5" w:rsidRDefault="004264F5" w:rsidP="004264F5">
      <w:pPr>
        <w:ind w:firstLineChars="200" w:firstLine="420"/>
      </w:pPr>
      <w:r>
        <w:rPr>
          <w:rFonts w:hint="eastAsia"/>
        </w:rPr>
        <w:t>（三）抓好应急保畅。受雅西高速瓦厂坪断道影响，为确保</w:t>
      </w:r>
      <w:r>
        <w:t>G108</w:t>
      </w:r>
      <w:r>
        <w:t>线及雅西高速应急</w:t>
      </w:r>
      <w:r>
        <w:t>1</w:t>
      </w:r>
      <w:r>
        <w:t>、</w:t>
      </w:r>
      <w:r>
        <w:t>2</w:t>
      </w:r>
      <w:r>
        <w:t>号线公路的安全畅通，上半年投入大量人力物力开展公路保通工作，其中，</w:t>
      </w:r>
      <w:r>
        <w:t>79</w:t>
      </w:r>
      <w:r>
        <w:t>余万元用于修补路面和坑凼</w:t>
      </w:r>
      <w:r>
        <w:t>4800</w:t>
      </w:r>
      <w:r>
        <w:t>多平米；</w:t>
      </w:r>
      <w:r>
        <w:t>15</w:t>
      </w:r>
      <w:r>
        <w:t>万元用于公路巡查和运输管理，至今未发生一起道路交通安全事故。</w:t>
      </w:r>
    </w:p>
    <w:p w:rsidR="004264F5" w:rsidRDefault="004264F5" w:rsidP="004264F5">
      <w:pPr>
        <w:ind w:firstLineChars="200" w:firstLine="420"/>
      </w:pPr>
      <w:r>
        <w:rPr>
          <w:rFonts w:hint="eastAsia"/>
        </w:rPr>
        <w:t>三、强化运输安全监管，交通惠民能力持续提高</w:t>
      </w:r>
    </w:p>
    <w:p w:rsidR="004264F5" w:rsidRDefault="004264F5" w:rsidP="004264F5">
      <w:pPr>
        <w:ind w:firstLineChars="200" w:firstLine="420"/>
      </w:pPr>
      <w:r>
        <w:rPr>
          <w:rFonts w:hint="eastAsia"/>
        </w:rPr>
        <w:t>上半年召开“安全诚信优质服务”动员大会</w:t>
      </w:r>
      <w:r>
        <w:t>1</w:t>
      </w:r>
      <w:r>
        <w:t>次、推进会</w:t>
      </w:r>
      <w:r>
        <w:t>2</w:t>
      </w:r>
      <w:r>
        <w:t>次，安全生产工作会议</w:t>
      </w:r>
      <w:r>
        <w:t>2</w:t>
      </w:r>
      <w:r>
        <w:t>次，与各运输企业签订道路运输安全生产责任书</w:t>
      </w:r>
      <w:r>
        <w:t>118</w:t>
      </w:r>
      <w:r>
        <w:t>份</w:t>
      </w:r>
      <w:r>
        <w:t>,</w:t>
      </w:r>
      <w:r>
        <w:t>督促或参加客运驾驶员安全学习培训</w:t>
      </w:r>
      <w:r>
        <w:t>12</w:t>
      </w:r>
      <w:r>
        <w:t>次，参培人数累计</w:t>
      </w:r>
      <w:r>
        <w:t>918</w:t>
      </w:r>
      <w:r>
        <w:t>人次。对</w:t>
      </w:r>
      <w:r>
        <w:t>93</w:t>
      </w:r>
      <w:r>
        <w:t>家机动车维修企业进行清理整顿</w:t>
      </w:r>
      <w:r>
        <w:t>,</w:t>
      </w:r>
      <w:r>
        <w:t>完成全县</w:t>
      </w:r>
      <w:r>
        <w:t>16</w:t>
      </w:r>
      <w:r>
        <w:t>家二类维修企业</w:t>
      </w:r>
      <w:r>
        <w:t>GPS</w:t>
      </w:r>
      <w:r>
        <w:t>监控平台的建设，实现了维修车辆从进厂、维修、出厂的全过程监控。开展客运站安全检查</w:t>
      </w:r>
      <w:r>
        <w:t>12</w:t>
      </w:r>
      <w:r>
        <w:t>次，查缴白酒、烟花炮竹等违禁</w:t>
      </w:r>
      <w:r>
        <w:t>“</w:t>
      </w:r>
      <w:r>
        <w:t>三品</w:t>
      </w:r>
      <w:r>
        <w:t>”2</w:t>
      </w:r>
      <w:r>
        <w:t>起，通过安全例检，消除一般安全隐患</w:t>
      </w:r>
      <w:r>
        <w:t>17</w:t>
      </w:r>
      <w:r>
        <w:t>起。出动交通运管执法人员</w:t>
      </w:r>
      <w:r>
        <w:t>510</w:t>
      </w:r>
      <w:r>
        <w:t>余人次，执法车辆</w:t>
      </w:r>
      <w:r>
        <w:t>130</w:t>
      </w:r>
      <w:r>
        <w:t>余辆次，检查货车</w:t>
      </w:r>
      <w:r>
        <w:t>3525</w:t>
      </w:r>
      <w:r>
        <w:t>辆次，处罚擅自改装</w:t>
      </w:r>
      <w:r>
        <w:rPr>
          <w:rFonts w:hint="eastAsia"/>
        </w:rPr>
        <w:t>、拼装、加装货运车辆</w:t>
      </w:r>
      <w:r>
        <w:t>7</w:t>
      </w:r>
      <w:r>
        <w:t>辆，现场拆除高栏</w:t>
      </w:r>
      <w:r>
        <w:t>3</w:t>
      </w:r>
      <w:r>
        <w:t>辆、经教育自行拆除</w:t>
      </w:r>
      <w:r>
        <w:t>4</w:t>
      </w:r>
      <w:r>
        <w:t>辆，与</w:t>
      </w:r>
      <w:r>
        <w:t>17</w:t>
      </w:r>
      <w:r>
        <w:t>家货运企业、</w:t>
      </w:r>
      <w:r>
        <w:t>1840</w:t>
      </w:r>
      <w:r>
        <w:t>户个体运输业主签订不超限不超载安全责任书和承诺书。</w:t>
      </w:r>
    </w:p>
    <w:p w:rsidR="004264F5" w:rsidRDefault="004264F5" w:rsidP="004264F5">
      <w:pPr>
        <w:ind w:firstLineChars="200" w:firstLine="420"/>
      </w:pPr>
      <w:r>
        <w:rPr>
          <w:rFonts w:hint="eastAsia"/>
        </w:rPr>
        <w:t>四、机关建设与时俱进，服务保障基础全面夯实</w:t>
      </w:r>
    </w:p>
    <w:p w:rsidR="004264F5" w:rsidRDefault="004264F5" w:rsidP="004264F5">
      <w:pPr>
        <w:ind w:firstLineChars="200" w:firstLine="420"/>
      </w:pPr>
      <w:r>
        <w:rPr>
          <w:rFonts w:hint="eastAsia"/>
        </w:rPr>
        <w:t>（一）党建和党风廉政工作稳步推进。</w:t>
      </w:r>
      <w:r>
        <w:t>2018</w:t>
      </w:r>
      <w:r>
        <w:t>年以来，局党组多次召开会议专题研究部署年度党建和党风廉政建设工作，先后制定下发了《</w:t>
      </w:r>
      <w:r>
        <w:t>2018</w:t>
      </w:r>
      <w:r>
        <w:t>年党建工作计划》、《</w:t>
      </w:r>
      <w:r>
        <w:t>2018</w:t>
      </w:r>
      <w:r>
        <w:t>年查处群众身边腐败问题工作方案》等工作方案，并与局属各单位、各股室签定了</w:t>
      </w:r>
      <w:r>
        <w:t>2018</w:t>
      </w:r>
      <w:r>
        <w:t>年党风廉政建设目标责任书，做到任务明确，责任到人，形成了主要领导亲自抓，上下合力共同抓，一级抓一级，层层抓落实的工作格局。严格控制单位公务接待、出差、用车等公用经费支出，管理使用好项目经费，健全完善财、物管理制度，强化厉行节约，全面推进廉政建设。</w:t>
      </w:r>
    </w:p>
    <w:p w:rsidR="004264F5" w:rsidRDefault="004264F5" w:rsidP="004264F5">
      <w:pPr>
        <w:ind w:firstLineChars="200" w:firstLine="420"/>
      </w:pPr>
      <w:r>
        <w:rPr>
          <w:rFonts w:hint="eastAsia"/>
        </w:rPr>
        <w:t>（二）信访维稳工作成效明显。认真落实提案办理及信访维稳工作。办理人大代表、政协委员提案建议</w:t>
      </w:r>
      <w:r>
        <w:t>26</w:t>
      </w:r>
      <w:r>
        <w:t>件，做到件件落实到人；半年来接访人员</w:t>
      </w:r>
      <w:r>
        <w:t>3</w:t>
      </w:r>
      <w:r>
        <w:t>人（次），承办并回复中、省、市、县交办的信访</w:t>
      </w:r>
      <w:r>
        <w:t>27</w:t>
      </w:r>
      <w:r>
        <w:t>件，处理落实率</w:t>
      </w:r>
      <w:r>
        <w:t>100%</w:t>
      </w:r>
      <w:r>
        <w:t>，确保了交通运输系统的维稳与安全稳定。</w:t>
      </w:r>
    </w:p>
    <w:p w:rsidR="004264F5" w:rsidRDefault="004264F5" w:rsidP="004264F5">
      <w:pPr>
        <w:ind w:firstLineChars="200" w:firstLine="420"/>
      </w:pPr>
      <w:r>
        <w:rPr>
          <w:rFonts w:hint="eastAsia"/>
        </w:rPr>
        <w:t>五、存在问题和困难</w:t>
      </w:r>
    </w:p>
    <w:p w:rsidR="004264F5" w:rsidRDefault="004264F5" w:rsidP="004264F5">
      <w:pPr>
        <w:ind w:firstLineChars="200" w:firstLine="420"/>
      </w:pPr>
      <w:r>
        <w:t>(</w:t>
      </w:r>
      <w:r>
        <w:t>一</w:t>
      </w:r>
      <w:r>
        <w:t>)</w:t>
      </w:r>
      <w:r>
        <w:t>部分工作开展情况及资料档案不够完善，导致做了工作却无迹可查。</w:t>
      </w:r>
    </w:p>
    <w:p w:rsidR="004264F5" w:rsidRDefault="004264F5" w:rsidP="004264F5">
      <w:pPr>
        <w:ind w:firstLineChars="200" w:firstLine="420"/>
      </w:pPr>
      <w:r>
        <w:t>(</w:t>
      </w:r>
      <w:r>
        <w:t>二</w:t>
      </w:r>
      <w:r>
        <w:t>)</w:t>
      </w:r>
      <w:r>
        <w:t>工程建设补助资金标准低，导致工程无法有序开展。</w:t>
      </w:r>
    </w:p>
    <w:p w:rsidR="004264F5" w:rsidRDefault="004264F5" w:rsidP="004264F5">
      <w:pPr>
        <w:ind w:firstLineChars="200" w:firstLine="420"/>
      </w:pPr>
      <w:r>
        <w:t>(</w:t>
      </w:r>
      <w:r>
        <w:t>三</w:t>
      </w:r>
      <w:r>
        <w:t>)</w:t>
      </w:r>
      <w:r>
        <w:t>项目前期工作时间长，启动困难。</w:t>
      </w:r>
    </w:p>
    <w:p w:rsidR="004264F5" w:rsidRDefault="004264F5" w:rsidP="004264F5">
      <w:pPr>
        <w:ind w:firstLineChars="200" w:firstLine="420"/>
      </w:pPr>
      <w:r>
        <w:rPr>
          <w:rFonts w:hint="eastAsia"/>
        </w:rPr>
        <w:t>六、下一步工作打算</w:t>
      </w:r>
    </w:p>
    <w:p w:rsidR="004264F5" w:rsidRDefault="004264F5" w:rsidP="004264F5">
      <w:pPr>
        <w:ind w:firstLineChars="200" w:firstLine="420"/>
      </w:pPr>
      <w:r>
        <w:rPr>
          <w:rFonts w:hint="eastAsia"/>
        </w:rPr>
        <w:t>（一）继续做好</w:t>
      </w:r>
      <w:r>
        <w:t>G108</w:t>
      </w:r>
      <w:r>
        <w:t>线及雅西高速应急</w:t>
      </w:r>
      <w:r>
        <w:t>1</w:t>
      </w:r>
      <w:r>
        <w:t>、</w:t>
      </w:r>
      <w:r>
        <w:t>2</w:t>
      </w:r>
      <w:r>
        <w:t>号线公路保通保畅工作；</w:t>
      </w:r>
    </w:p>
    <w:p w:rsidR="004264F5" w:rsidRDefault="004264F5" w:rsidP="004264F5">
      <w:pPr>
        <w:ind w:firstLineChars="200" w:firstLine="420"/>
      </w:pPr>
      <w:r>
        <w:rPr>
          <w:rFonts w:hint="eastAsia"/>
        </w:rPr>
        <w:t>（二）继续推进国道</w:t>
      </w:r>
      <w:r>
        <w:t>108</w:t>
      </w:r>
      <w:r>
        <w:t>线严道镇小溪口超限运输检测站和泗三路源头综合治理超限运输检测站治超工作；</w:t>
      </w:r>
    </w:p>
    <w:p w:rsidR="004264F5" w:rsidRDefault="004264F5" w:rsidP="004264F5">
      <w:pPr>
        <w:ind w:firstLineChars="200" w:firstLine="420"/>
      </w:pPr>
      <w:r>
        <w:rPr>
          <w:rFonts w:hint="eastAsia"/>
        </w:rPr>
        <w:t>（三）继续做好交通运输扫黑除恶专项斗争工作；</w:t>
      </w:r>
    </w:p>
    <w:p w:rsidR="004264F5" w:rsidRDefault="004264F5" w:rsidP="004264F5">
      <w:pPr>
        <w:ind w:firstLineChars="200" w:firstLine="420"/>
      </w:pPr>
      <w:r>
        <w:rPr>
          <w:rFonts w:hint="eastAsia"/>
        </w:rPr>
        <w:t>（四）紧凑推进交通项目建设，稳步推进荥泸路（三合小学至三汇电站段）、“</w:t>
      </w:r>
      <w:r>
        <w:t>4.20”</w:t>
      </w:r>
      <w:r>
        <w:t>芦山地震荥经县大相岭大熊猫放归基地道路建设、产业环线建设（青龙乡至附城乡公路）、花烈路交通重点项目建设。</w:t>
      </w:r>
    </w:p>
    <w:p w:rsidR="004264F5" w:rsidRDefault="004264F5" w:rsidP="004264F5">
      <w:pPr>
        <w:ind w:firstLineChars="200" w:firstLine="420"/>
        <w:rPr>
          <w:rFonts w:hint="eastAsia"/>
        </w:rPr>
      </w:pPr>
      <w:r>
        <w:rPr>
          <w:rFonts w:hint="eastAsia"/>
        </w:rPr>
        <w:t>（五）抓好防汛减灾、交通安全、党风廉政等工作。</w:t>
      </w:r>
    </w:p>
    <w:p w:rsidR="004264F5" w:rsidRDefault="004264F5" w:rsidP="004264F5">
      <w:pPr>
        <w:ind w:firstLineChars="200" w:firstLine="420"/>
        <w:jc w:val="right"/>
        <w:rPr>
          <w:rFonts w:hint="eastAsia"/>
        </w:rPr>
      </w:pPr>
      <w:r w:rsidRPr="00FB4DE6">
        <w:rPr>
          <w:rFonts w:hint="eastAsia"/>
        </w:rPr>
        <w:t>荥经县交通运输局</w:t>
      </w:r>
      <w:r>
        <w:rPr>
          <w:rFonts w:hint="eastAsia"/>
        </w:rPr>
        <w:t>2018-6-19</w:t>
      </w:r>
    </w:p>
    <w:p w:rsidR="004264F5" w:rsidRDefault="004264F5" w:rsidP="00EE2EA4">
      <w:pPr>
        <w:sectPr w:rsidR="004264F5">
          <w:headerReference w:type="even" r:id="rId4"/>
          <w:headerReference w:type="default" r:id="rId5"/>
          <w:footerReference w:type="even" r:id="rId6"/>
          <w:footerReference w:type="default" r:id="rId7"/>
          <w:pgSz w:w="11906" w:h="16838" w:code="9"/>
          <w:pgMar w:top="1644" w:right="1236" w:bottom="1418" w:left="1814" w:header="851" w:footer="907" w:gutter="0"/>
          <w:pgNumType w:start="1"/>
          <w:cols w:space="425"/>
          <w:docGrid w:type="lines" w:linePitch="341" w:charSpace="2373"/>
        </w:sectPr>
      </w:pPr>
    </w:p>
    <w:p w:rsidR="00F06DF6" w:rsidRDefault="00F06DF6"/>
    <w:sectPr w:rsidR="00F06DF6">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Verdana">
    <w:panose1 w:val="020B0604030504040204"/>
    <w:charset w:val="00"/>
    <w:family w:val="swiss"/>
    <w:pitch w:val="variable"/>
    <w:sig w:usb0="20000287" w:usb1="00000000" w:usb2="00000000" w:usb3="00000000" w:csb0="0000019F" w:csb1="00000000"/>
  </w:font>
  <w:font w:name="仿宋_GB2312">
    <w:panose1 w:val="02010609030101010101"/>
    <w:charset w:val="86"/>
    <w:family w:val="modern"/>
    <w:pitch w:val="fixed"/>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CF5A60" w:rsidRDefault="00F06DF6">
    <w:pPr>
      <w:pStyle w:val="a4"/>
      <w:tabs>
        <w:tab w:val="clear" w:pos="4153"/>
        <w:tab w:val="clear" w:pos="8306"/>
        <w:tab w:val="left" w:pos="0"/>
        <w:tab w:val="right" w:pos="8700"/>
      </w:tabs>
      <w:jc w:val="center"/>
    </w:pPr>
    <w:r>
      <w:fldChar w:fldCharType="begin"/>
    </w:r>
    <w:r>
      <w:instrText xml:space="preserve"> PAGE </w:instrText>
    </w:r>
    <w:r>
      <w:fldChar w:fldCharType="separate"/>
    </w:r>
    <w:r>
      <w:rPr>
        <w:noProof/>
      </w:rPr>
      <w:t>50</w:t>
    </w:r>
    <w:r>
      <w:fldChar w:fldCharType="end"/>
    </w:r>
    <w:r>
      <w:tab/>
    </w:r>
    <w:r>
      <w:rPr>
        <w:rFonts w:hint="eastAsia"/>
      </w:rPr>
      <w:t xml:space="preserve">   </w:t>
    </w:r>
    <w:r>
      <w:rPr>
        <w:rFonts w:hint="eastAsia"/>
      </w:rPr>
      <w:t>服务热线：</w:t>
    </w:r>
    <w:r>
      <w:rPr>
        <w:rFonts w:hint="eastAsia"/>
      </w:rPr>
      <w:t>010-51651161</w:t>
    </w: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CF5A60" w:rsidRDefault="00F06DF6">
    <w:pPr>
      <w:pStyle w:val="a4"/>
      <w:tabs>
        <w:tab w:val="clear" w:pos="4153"/>
        <w:tab w:val="clear" w:pos="8306"/>
        <w:tab w:val="right" w:pos="8932"/>
      </w:tabs>
      <w:wordWrap w:val="0"/>
      <w:ind w:leftChars="6" w:left="13"/>
      <w:jc w:val="right"/>
      <w:rPr>
        <w:rFonts w:hint="eastAsia"/>
      </w:rPr>
    </w:pPr>
    <w:r>
      <w:rPr>
        <w:rFonts w:hint="eastAsia"/>
      </w:rPr>
      <w:t xml:space="preserve">   </w:t>
    </w:r>
    <w:r>
      <w:rPr>
        <w:rFonts w:hint="eastAsia"/>
      </w:rPr>
      <w:t>服务热线：</w:t>
    </w:r>
    <w:r>
      <w:rPr>
        <w:rFonts w:hint="eastAsia"/>
        <w:szCs w:val="21"/>
      </w:rPr>
      <w:t>010-51651161</w:t>
    </w:r>
    <w:r>
      <w:rPr>
        <w:szCs w:val="21"/>
      </w:rPr>
      <w:tab/>
    </w:r>
    <w:r>
      <w:fldChar w:fldCharType="begin"/>
    </w:r>
    <w:r>
      <w:instrText xml:space="preserve"> PAGE </w:instrText>
    </w:r>
    <w:r>
      <w:fldChar w:fldCharType="separate"/>
    </w:r>
    <w:r>
      <w:rPr>
        <w:noProof/>
      </w:rPr>
      <w:t>1</w:t>
    </w:r>
    <w:r>
      <w:fldChar w:fldCharType="end"/>
    </w:r>
    <w:r>
      <w:rPr>
        <w:rFonts w:hint="eastAsia"/>
      </w:rPr>
      <w:t xml:space="preserve">　</w:t>
    </w:r>
  </w:p>
</w:ftr>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CF5A60" w:rsidRDefault="00F06DF6">
    <w:pPr>
      <w:pStyle w:val="a3"/>
      <w:tabs>
        <w:tab w:val="clear" w:pos="8306"/>
        <w:tab w:val="right" w:pos="9061"/>
      </w:tabs>
      <w:rPr>
        <w:rFonts w:hint="eastAsia"/>
      </w:rPr>
    </w:pPr>
    <w:r>
      <w:rPr>
        <w:rFonts w:hint="eastAsia"/>
      </w:rPr>
      <w:t>丽人剪报</w:t>
    </w:r>
    <w:r>
      <w:tab/>
    </w:r>
    <w:r>
      <w:rPr>
        <w:rFonts w:hint="eastAsia"/>
      </w:rPr>
      <w:t xml:space="preserve">                                                        </w:t>
    </w:r>
    <w:r>
      <w:rPr>
        <w:rFonts w:hint="eastAsia"/>
      </w:rPr>
      <w:t xml:space="preserve"> </w:t>
    </w:r>
    <w:r>
      <w:rPr>
        <w:rFonts w:hint="eastAsia"/>
      </w:rPr>
      <w:t>《综合》</w:t>
    </w: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CF5A60" w:rsidRDefault="00F06DF6">
    <w:pPr>
      <w:pStyle w:val="a3"/>
      <w:tabs>
        <w:tab w:val="clear" w:pos="8306"/>
        <w:tab w:val="right" w:pos="9061"/>
      </w:tabs>
      <w:jc w:val="both"/>
      <w:rPr>
        <w:rFonts w:hint="eastAsia"/>
      </w:rPr>
    </w:pPr>
    <w:r>
      <w:rPr>
        <w:rFonts w:hint="eastAsia"/>
      </w:rPr>
      <w:t>丽人剪报</w:t>
    </w:r>
    <w:r>
      <w:rPr>
        <w:rFonts w:hint="eastAsia"/>
      </w:rPr>
      <w:t xml:space="preserve">                                                          </w:t>
    </w:r>
    <w:r>
      <w:rPr>
        <w:rFonts w:hint="eastAsia"/>
      </w:rPr>
      <w:t>《综合》</w:t>
    </w: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4264F5"/>
    <w:rsid w:val="004264F5"/>
    <w:rsid w:val="00F06DF6"/>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footer" w:uiPriority="0"/>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4264F5"/>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4264F5"/>
    <w:rPr>
      <w:rFonts w:ascii="黑体" w:eastAsia="黑体" w:hAnsi="宋体" w:cs="Times New Roman"/>
      <w:b/>
      <w:kern w:val="36"/>
      <w:sz w:val="32"/>
      <w:szCs w:val="32"/>
    </w:rPr>
  </w:style>
  <w:style w:type="paragraph" w:styleId="a3">
    <w:name w:val="header"/>
    <w:basedOn w:val="a"/>
    <w:link w:val="Char"/>
    <w:rsid w:val="004264F5"/>
    <w:pPr>
      <w:pBdr>
        <w:bottom w:val="single" w:sz="6" w:space="1" w:color="auto"/>
      </w:pBdr>
      <w:tabs>
        <w:tab w:val="center" w:pos="4153"/>
        <w:tab w:val="right" w:pos="8306"/>
      </w:tabs>
      <w:snapToGrid w:val="0"/>
      <w:jc w:val="center"/>
    </w:pPr>
    <w:rPr>
      <w:rFonts w:ascii="宋体" w:eastAsia="宋体" w:hAnsi="宋体" w:cs="Times New Roman"/>
      <w:b/>
      <w:bCs/>
      <w:i/>
      <w:kern w:val="36"/>
      <w:sz w:val="24"/>
      <w:szCs w:val="18"/>
    </w:rPr>
  </w:style>
  <w:style w:type="character" w:customStyle="1" w:styleId="Char">
    <w:name w:val="页眉 Char"/>
    <w:basedOn w:val="a0"/>
    <w:link w:val="a3"/>
    <w:rsid w:val="004264F5"/>
    <w:rPr>
      <w:rFonts w:ascii="宋体" w:eastAsia="宋体" w:hAnsi="宋体" w:cs="Times New Roman"/>
      <w:b/>
      <w:bCs/>
      <w:i/>
      <w:kern w:val="36"/>
      <w:sz w:val="24"/>
      <w:szCs w:val="18"/>
    </w:rPr>
  </w:style>
  <w:style w:type="paragraph" w:styleId="a4">
    <w:name w:val="footer"/>
    <w:basedOn w:val="a"/>
    <w:link w:val="Char0"/>
    <w:rsid w:val="004264F5"/>
    <w:pPr>
      <w:tabs>
        <w:tab w:val="center" w:pos="4153"/>
        <w:tab w:val="right" w:pos="8306"/>
      </w:tabs>
      <w:snapToGrid w:val="0"/>
      <w:jc w:val="left"/>
    </w:pPr>
    <w:rPr>
      <w:rFonts w:ascii="宋体" w:eastAsia="宋体" w:hAnsi="宋体" w:cs="Times New Roman"/>
      <w:b/>
      <w:bCs/>
      <w:i/>
      <w:kern w:val="36"/>
      <w:sz w:val="24"/>
      <w:szCs w:val="18"/>
    </w:rPr>
  </w:style>
  <w:style w:type="character" w:customStyle="1" w:styleId="Char0">
    <w:name w:val="页脚 Char"/>
    <w:basedOn w:val="a0"/>
    <w:link w:val="a4"/>
    <w:rsid w:val="004264F5"/>
    <w:rPr>
      <w:rFonts w:ascii="宋体" w:eastAsia="宋体" w:hAnsi="宋体" w:cs="Times New Roman"/>
      <w:b/>
      <w:bCs/>
      <w:i/>
      <w:kern w:val="36"/>
      <w:sz w:val="24"/>
      <w:szCs w:val="18"/>
    </w:rPr>
  </w:style>
  <w:style w:type="paragraph" w:customStyle="1" w:styleId="Char2CharCharChar">
    <w:name w:val="Char2 Char Char Char"/>
    <w:basedOn w:val="a"/>
    <w:autoRedefine/>
    <w:rsid w:val="004264F5"/>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footer" Target="footer2.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oter" Target="footer1.xml"/><Relationship Id="rId5" Type="http://schemas.openxmlformats.org/officeDocument/2006/relationships/header" Target="header2.xml"/><Relationship Id="rId4" Type="http://schemas.openxmlformats.org/officeDocument/2006/relationships/header" Target="header1.xml"/><Relationship Id="rId9" Type="http://schemas.openxmlformats.org/officeDocument/2006/relationships/theme" Target="theme/theme1.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393</Words>
  <Characters>2242</Characters>
  <Application>Microsoft Office Word</Application>
  <DocSecurity>0</DocSecurity>
  <Lines>18</Lines>
  <Paragraphs>5</Paragraphs>
  <ScaleCrop>false</ScaleCrop>
  <Company>Sky123.Org</Company>
  <LinksUpToDate>false</LinksUpToDate>
  <CharactersWithSpaces>2630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
  <cp:revision>1</cp:revision>
  <dcterms:created xsi:type="dcterms:W3CDTF">2022-08-02T03:49:00Z</dcterms:created>
</cp:coreProperties>
</file>