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9B" w:rsidRDefault="00D55A9B">
      <w:pPr>
        <w:pStyle w:val="1"/>
      </w:pPr>
      <w:r>
        <w:rPr>
          <w:rFonts w:hint="eastAsia"/>
        </w:rPr>
        <w:t>邯郸冀南新区｜科技助力 让智慧交通更智能更便捷！</w:t>
      </w:r>
    </w:p>
    <w:p w:rsidR="00D55A9B" w:rsidRDefault="00D55A9B">
      <w:pPr>
        <w:ind w:firstLine="420"/>
        <w:jc w:val="left"/>
      </w:pPr>
      <w:r>
        <w:rPr>
          <w:rFonts w:hint="eastAsia"/>
        </w:rPr>
        <w:t>邯郸冀南新区</w:t>
      </w:r>
    </w:p>
    <w:p w:rsidR="00D55A9B" w:rsidRDefault="00D55A9B">
      <w:pPr>
        <w:ind w:firstLine="420"/>
        <w:jc w:val="left"/>
      </w:pPr>
      <w:r>
        <w:rPr>
          <w:rFonts w:hint="eastAsia"/>
        </w:rPr>
        <w:t>坚持科技创新驱动高质量发展</w:t>
      </w:r>
    </w:p>
    <w:p w:rsidR="00D55A9B" w:rsidRDefault="00D55A9B">
      <w:pPr>
        <w:ind w:firstLine="420"/>
        <w:jc w:val="left"/>
      </w:pPr>
      <w:r>
        <w:rPr>
          <w:rFonts w:hint="eastAsia"/>
        </w:rPr>
        <w:t>聚焦路产路权保护</w:t>
      </w:r>
    </w:p>
    <w:p w:rsidR="00D55A9B" w:rsidRDefault="00D55A9B">
      <w:pPr>
        <w:ind w:firstLine="420"/>
        <w:jc w:val="left"/>
      </w:pPr>
      <w:r>
        <w:rPr>
          <w:rFonts w:hint="eastAsia"/>
        </w:rPr>
        <w:t>顺应新时代交通运输发展新趋势</w:t>
      </w:r>
    </w:p>
    <w:p w:rsidR="00D55A9B" w:rsidRDefault="00D55A9B">
      <w:pPr>
        <w:ind w:firstLine="420"/>
        <w:jc w:val="left"/>
      </w:pPr>
      <w:r>
        <w:rPr>
          <w:rFonts w:hint="eastAsia"/>
        </w:rPr>
        <w:t>全力推进现代化区域中心城市建设</w:t>
      </w:r>
    </w:p>
    <w:p w:rsidR="00D55A9B" w:rsidRDefault="00D55A9B">
      <w:pPr>
        <w:ind w:firstLine="420"/>
        <w:jc w:val="left"/>
      </w:pPr>
      <w:r>
        <w:rPr>
          <w:rFonts w:hint="eastAsia"/>
        </w:rPr>
        <w:t>迈上新台阶</w:t>
      </w:r>
    </w:p>
    <w:p w:rsidR="00D55A9B" w:rsidRDefault="00D55A9B">
      <w:pPr>
        <w:ind w:firstLine="420"/>
        <w:jc w:val="left"/>
      </w:pPr>
      <w:r>
        <w:rPr>
          <w:rFonts w:hint="eastAsia"/>
        </w:rPr>
        <w:t>创新交通执法模式</w:t>
      </w:r>
    </w:p>
    <w:p w:rsidR="00D55A9B" w:rsidRDefault="00D55A9B">
      <w:pPr>
        <w:ind w:firstLine="420"/>
        <w:jc w:val="left"/>
      </w:pPr>
      <w:r>
        <w:rPr>
          <w:rFonts w:hint="eastAsia"/>
        </w:rPr>
        <w:t>创新交通执法模式，提升“科技化”全域管控。为有效维护道路运输安全、解决超载运输问题，冀南新区在全市第一批次建设非现场治超执法系统，依托“一站五点”（</w:t>
      </w:r>
      <w:r>
        <w:rPr>
          <w:rFonts w:hint="eastAsia"/>
        </w:rPr>
        <w:t>1</w:t>
      </w:r>
      <w:r>
        <w:rPr>
          <w:rFonts w:hint="eastAsia"/>
        </w:rPr>
        <w:t>个检测站</w:t>
      </w:r>
      <w:r>
        <w:rPr>
          <w:rFonts w:hint="eastAsia"/>
        </w:rPr>
        <w:t>5</w:t>
      </w:r>
      <w:r>
        <w:rPr>
          <w:rFonts w:hint="eastAsia"/>
        </w:rPr>
        <w:t>个非现场执法点）开展非现场治超执法。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非现场治超执法系统将实现治超监管和服务联动的有机结合，以高密度、高频率、高强度的态势，实现非法超限超载车辆“全覆盖”、“全天候”管控。同时建立交通、交警等多部门联合治超执法机制，实现联防联治及必要数据的实时共享，从检测到结案实现全程协作，无缝对接，全面提升新区科技信息化治超水平和执法效率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截至目前，非现场治超立案</w:t>
      </w:r>
      <w:r>
        <w:rPr>
          <w:rFonts w:hint="eastAsia"/>
        </w:rPr>
        <w:t>357</w:t>
      </w:r>
      <w:r>
        <w:rPr>
          <w:rFonts w:hint="eastAsia"/>
        </w:rPr>
        <w:t>起，已全部向当事人下达违法行为通知书，正在按照程序办理。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构建远程监控体系</w:t>
      </w:r>
    </w:p>
    <w:p w:rsidR="00D55A9B" w:rsidRDefault="00D55A9B">
      <w:pPr>
        <w:ind w:firstLine="420"/>
        <w:jc w:val="left"/>
      </w:pPr>
      <w:r>
        <w:rPr>
          <w:rFonts w:hint="eastAsia"/>
        </w:rPr>
        <w:t>构建远程监控体系，建立“全覆盖”监控网络。普通干线公路视频监控信息化建设是邯郸市交通建设重点工程，是干线公路监管的“千里眼”“顺风耳”，目前冀南新区网络信息监控指挥中心拥有</w:t>
      </w:r>
      <w:r>
        <w:rPr>
          <w:rFonts w:hint="eastAsia"/>
        </w:rPr>
        <w:t>124.8</w:t>
      </w:r>
      <w:r>
        <w:rPr>
          <w:rFonts w:hint="eastAsia"/>
        </w:rPr>
        <w:t>平方米监控大厅，监控信息显示屏</w:t>
      </w:r>
      <w:r>
        <w:rPr>
          <w:rFonts w:hint="eastAsia"/>
        </w:rPr>
        <w:t>24</w:t>
      </w:r>
      <w:r>
        <w:rPr>
          <w:rFonts w:hint="eastAsia"/>
        </w:rPr>
        <w:t>块，办公专用电脑</w:t>
      </w:r>
      <w:r>
        <w:rPr>
          <w:rFonts w:hint="eastAsia"/>
        </w:rPr>
        <w:t>6</w:t>
      </w:r>
      <w:r>
        <w:rPr>
          <w:rFonts w:hint="eastAsia"/>
        </w:rPr>
        <w:t>台，</w:t>
      </w:r>
      <w:r>
        <w:rPr>
          <w:rFonts w:hint="eastAsia"/>
        </w:rPr>
        <w:t>G107</w:t>
      </w:r>
      <w:r>
        <w:rPr>
          <w:rFonts w:hint="eastAsia"/>
        </w:rPr>
        <w:t>线、</w:t>
      </w:r>
      <w:r>
        <w:rPr>
          <w:rFonts w:hint="eastAsia"/>
        </w:rPr>
        <w:t>S315</w:t>
      </w:r>
      <w:r>
        <w:rPr>
          <w:rFonts w:hint="eastAsia"/>
        </w:rPr>
        <w:t>线共设有道路监控设备</w:t>
      </w:r>
      <w:r>
        <w:rPr>
          <w:rFonts w:hint="eastAsia"/>
        </w:rPr>
        <w:t>108</w:t>
      </w:r>
      <w:r>
        <w:rPr>
          <w:rFonts w:hint="eastAsia"/>
        </w:rPr>
        <w:t>处，每处配备“两个摄像枪机一个摄像球机”，卡口车辆视频抓拍</w:t>
      </w:r>
      <w:r>
        <w:rPr>
          <w:rFonts w:hint="eastAsia"/>
        </w:rPr>
        <w:t>8</w:t>
      </w:r>
      <w:r>
        <w:rPr>
          <w:rFonts w:hint="eastAsia"/>
        </w:rPr>
        <w:t>处，区、县交界处安装</w:t>
      </w:r>
      <w:r>
        <w:rPr>
          <w:rFonts w:hint="eastAsia"/>
        </w:rPr>
        <w:t>LED</w:t>
      </w:r>
      <w:r>
        <w:rPr>
          <w:rFonts w:hint="eastAsia"/>
        </w:rPr>
        <w:t>交通诱导屏</w:t>
      </w:r>
      <w:r>
        <w:rPr>
          <w:rFonts w:hint="eastAsia"/>
        </w:rPr>
        <w:t>5</w:t>
      </w:r>
      <w:r>
        <w:rPr>
          <w:rFonts w:hint="eastAsia"/>
        </w:rPr>
        <w:t>处，全路域监控体系的运行，实现了“人防</w:t>
      </w:r>
      <w:r>
        <w:rPr>
          <w:rFonts w:hint="eastAsia"/>
        </w:rPr>
        <w:t>+</w:t>
      </w:r>
      <w:r>
        <w:rPr>
          <w:rFonts w:hint="eastAsia"/>
        </w:rPr>
        <w:t>技防”的“全覆盖”“全方位”交通运输监控。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在“互联网</w:t>
      </w:r>
      <w:r>
        <w:rPr>
          <w:rFonts w:hint="eastAsia"/>
        </w:rPr>
        <w:t>+</w:t>
      </w:r>
      <w:r>
        <w:rPr>
          <w:rFonts w:hint="eastAsia"/>
        </w:rPr>
        <w:t>”的新时代交通发展环境下，积极探索交通执法智能化、科技化，推动线上线下综合执法模式的创建，极大地优化了执法力量、提高了执法效能。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搭建源头监管系统</w:t>
      </w:r>
    </w:p>
    <w:p w:rsidR="00D55A9B" w:rsidRDefault="00D55A9B">
      <w:pPr>
        <w:ind w:firstLine="420"/>
        <w:jc w:val="left"/>
      </w:pPr>
      <w:r>
        <w:rPr>
          <w:rFonts w:hint="eastAsia"/>
        </w:rPr>
        <w:t>搭建源头监管系统，实行“双渠道”标本兼治。货运源头监管系统搭载非现场治超执法系统真正实现了“治标又治本”的治超执法效果。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将货运源头企业出厂（场）车辆称重信息上传至管理平台，减少监管部门对企业超限超载治理的巡查频次，执法人员通过管理平台及时发现企业问题，督促现场企业整改，有效遏制超限超载行为发生。该系统的运行，极大降低了执法成本，提升了监管效果。目前，新区已有</w:t>
      </w:r>
      <w:r>
        <w:rPr>
          <w:rFonts w:hint="eastAsia"/>
        </w:rPr>
        <w:t>3</w:t>
      </w:r>
      <w:r>
        <w:rPr>
          <w:rFonts w:hint="eastAsia"/>
        </w:rPr>
        <w:t>家重点货运源头单位安装了源头治超动态监控前端系统，并接入了管理平台。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加强货运动态监管</w:t>
      </w:r>
    </w:p>
    <w:p w:rsidR="00D55A9B" w:rsidRDefault="00D55A9B">
      <w:pPr>
        <w:ind w:firstLine="420"/>
        <w:jc w:val="left"/>
      </w:pPr>
      <w:r>
        <w:rPr>
          <w:rFonts w:hint="eastAsia"/>
        </w:rPr>
        <w:t>加强货运动态监管，实现“跟进式”运输保障。货运车辆北斗系统可以准确定位车辆信息，并可以保存其行驶轨迹，便于执法人员查询和监管。同时具备实时通信功能，可以提高货车在运输途中的安全性，司机疲劳驾驶及超速行驶会第一时间预警，提示司机注意休息及减速慢行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随着互联网在汽车中的深入应用，自动驾驶也更多的普及，汽车依靠传感器与周围汽车通信时，交通将会更加稳定。通过网络数据分析，优化选择路线，避免交通堵塞，提高效率。其中，危货北斗还具备视频监控功能，可以更好观看司机及押运员行驶途中是否安全驾驶，并实时查看车辆运营状态。目前辖区共有危货车辆</w:t>
      </w:r>
      <w:r>
        <w:rPr>
          <w:rFonts w:hint="eastAsia"/>
        </w:rPr>
        <w:t>900</w:t>
      </w:r>
      <w:r>
        <w:rPr>
          <w:rFonts w:hint="eastAsia"/>
        </w:rPr>
        <w:t>余辆，普货车辆</w:t>
      </w:r>
      <w:r>
        <w:rPr>
          <w:rFonts w:hint="eastAsia"/>
        </w:rPr>
        <w:t>2000</w:t>
      </w:r>
      <w:r>
        <w:rPr>
          <w:rFonts w:hint="eastAsia"/>
        </w:rPr>
        <w:t>余辆安装了北斗系统。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探索智联互通模式</w:t>
      </w:r>
    </w:p>
    <w:p w:rsidR="00D55A9B" w:rsidRDefault="00D55A9B">
      <w:pPr>
        <w:ind w:firstLine="420"/>
        <w:jc w:val="left"/>
      </w:pPr>
      <w:r>
        <w:rPr>
          <w:rFonts w:hint="eastAsia"/>
        </w:rPr>
        <w:t>探索智联互通模式，搭建“信息化”智慧交通。冀南新区交通运输局将积极探索信息化交通运输平台完善，着力整合干线公路视频监控系统、非现场治超执法系统、货运车辆北斗监管系统、货运源头企业监管系统，在搭建“四位一体”智联互通新型智慧交通平台上进行大胆尝试，逐步实现交通监管数据的实时共享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切实提高公路管理水平、突发事件应急处置能力和公共服务能力，有效保障干线公路及重要交通设施的安全运行，为建设富强文明美丽的现代化区域中心城市提供坚强的科技支撑。</w:t>
      </w:r>
    </w:p>
    <w:p w:rsidR="00D55A9B" w:rsidRDefault="00D55A9B">
      <w:pPr>
        <w:ind w:firstLine="420"/>
        <w:jc w:val="left"/>
      </w:pPr>
      <w:r>
        <w:rPr>
          <w:rFonts w:hint="eastAsia"/>
        </w:rPr>
        <w:t>邯郸冀南新区将</w:t>
      </w:r>
    </w:p>
    <w:p w:rsidR="00D55A9B" w:rsidRDefault="00D55A9B">
      <w:pPr>
        <w:ind w:firstLine="420"/>
        <w:jc w:val="left"/>
      </w:pPr>
      <w:r>
        <w:rPr>
          <w:rFonts w:hint="eastAsia"/>
        </w:rPr>
        <w:t>充分发挥各职能部门作用</w:t>
      </w:r>
    </w:p>
    <w:p w:rsidR="00D55A9B" w:rsidRDefault="00D55A9B">
      <w:pPr>
        <w:ind w:firstLine="420"/>
        <w:jc w:val="left"/>
      </w:pPr>
      <w:r>
        <w:rPr>
          <w:rFonts w:hint="eastAsia"/>
        </w:rPr>
        <w:t>创新服务理念，完善服务方式</w:t>
      </w:r>
    </w:p>
    <w:p w:rsidR="00D55A9B" w:rsidRDefault="00D55A9B">
      <w:pPr>
        <w:ind w:firstLine="420"/>
        <w:jc w:val="left"/>
      </w:pPr>
      <w:r>
        <w:rPr>
          <w:rFonts w:hint="eastAsia"/>
        </w:rPr>
        <w:t>优化服务措施，提高服务质量</w:t>
      </w:r>
    </w:p>
    <w:p w:rsidR="00D55A9B" w:rsidRDefault="00D55A9B">
      <w:pPr>
        <w:ind w:firstLine="420"/>
        <w:jc w:val="left"/>
      </w:pPr>
      <w:r>
        <w:rPr>
          <w:rFonts w:hint="eastAsia"/>
        </w:rPr>
        <w:t>积极为群众提供出行便利</w:t>
      </w:r>
    </w:p>
    <w:p w:rsidR="00D55A9B" w:rsidRDefault="00D55A9B">
      <w:pPr>
        <w:ind w:firstLine="420"/>
        <w:jc w:val="left"/>
      </w:pPr>
      <w:r>
        <w:rPr>
          <w:rFonts w:hint="eastAsia"/>
        </w:rPr>
        <w:t>为企业营造良好的发展环境</w:t>
      </w:r>
    </w:p>
    <w:p w:rsidR="00D55A9B" w:rsidRDefault="00D55A9B">
      <w:pPr>
        <w:ind w:firstLine="420"/>
        <w:jc w:val="left"/>
      </w:pPr>
      <w:r>
        <w:rPr>
          <w:rFonts w:hint="eastAsia"/>
        </w:rPr>
        <w:t>切实增强企业和群众的获得感、幸福感</w:t>
      </w:r>
    </w:p>
    <w:p w:rsidR="00D55A9B" w:rsidRDefault="00D55A9B">
      <w:pPr>
        <w:ind w:firstLine="420"/>
        <w:jc w:val="right"/>
      </w:pPr>
      <w:r>
        <w:rPr>
          <w:rFonts w:hint="eastAsia"/>
        </w:rPr>
        <w:t>冀南新区管委会</w:t>
      </w:r>
      <w:r>
        <w:rPr>
          <w:rFonts w:hint="eastAsia"/>
        </w:rPr>
        <w:t>2022-03-20</w:t>
      </w:r>
    </w:p>
    <w:p w:rsidR="00D55A9B" w:rsidRDefault="00D55A9B" w:rsidP="00F836E8">
      <w:pPr>
        <w:sectPr w:rsidR="00D55A9B" w:rsidSect="00F836E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57E9" w:rsidRDefault="001C57E9"/>
    <w:sectPr w:rsidR="001C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A9B"/>
    <w:rsid w:val="001C57E9"/>
    <w:rsid w:val="00D5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5A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55A9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Sky123.Org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2022-08-01T08:53:00Z</dcterms:created>
</cp:coreProperties>
</file>