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7390" w:rsidRDefault="00F27390" w:rsidP="002D497F">
      <w:pPr>
        <w:pStyle w:val="1"/>
      </w:pPr>
      <w:r w:rsidRPr="002D497F">
        <w:rPr>
          <w:rFonts w:hint="eastAsia"/>
        </w:rPr>
        <w:t>琼海市招商局以务实举措深化党史学习教育</w:t>
      </w:r>
    </w:p>
    <w:p w:rsidR="00F27390" w:rsidRDefault="00F27390" w:rsidP="00F27390">
      <w:pPr>
        <w:ind w:firstLineChars="200" w:firstLine="420"/>
      </w:pPr>
      <w:r>
        <w:rPr>
          <w:rFonts w:hint="eastAsia"/>
        </w:rPr>
        <w:t>市招商局把学习贯彻习近平总书记“七一”重要讲话精神作为党史学习教育重要内容来抓，紧紧围绕“学史明理、学史增信、学史崇德、学史力行”这一目标，创新载体，以务实举措扎实推进党史学习教育。</w:t>
      </w:r>
    </w:p>
    <w:p w:rsidR="00F27390" w:rsidRDefault="00F27390" w:rsidP="00F27390">
      <w:pPr>
        <w:ind w:firstLineChars="200" w:firstLine="420"/>
      </w:pPr>
      <w:r>
        <w:rPr>
          <w:rFonts w:hint="eastAsia"/>
        </w:rPr>
        <w:t>一是领导干部带头学。局领导班子发挥“关键少数”的示范带头作用，先学一步、学深一层，结合工作科学制定学习计划，通过理论学习中心组、党史知识专题学习会等，深学细悟百年辉煌党史，深入开展学习交流研讨，从中汲取智慧和力量，为全局党员干部树立了表率。同时，班子成员主动加码，除指定教材外，遴选《为什么是中国》等合适的书目作为自学教材，示范引领全局党员干部扎实开展党史学习教育。</w:t>
      </w:r>
    </w:p>
    <w:p w:rsidR="00F27390" w:rsidRDefault="00F27390" w:rsidP="00F27390">
      <w:pPr>
        <w:ind w:firstLineChars="200" w:firstLine="420"/>
      </w:pPr>
      <w:r>
        <w:rPr>
          <w:rFonts w:hint="eastAsia"/>
        </w:rPr>
        <w:t>二是党员干部深入学。局党支部坚持每周五举行专题读书会，组织全体党员干部深入学习习近平总书记在党史学习教育动员大会上的重要讲话精神，习近平总书记“七一”重要讲话精神，深入研读《论中国共产党历史》《毛泽东、邓小平、江泽民、胡锦涛关于中国共产党历史论述摘编》《中国共产党简史》《习近平新时代中国特色社会主义思想学习问答》等书目，跟进学习习近平总书记在福建、广西考察期间的重要讲话精神等，从党的百年伟大奋斗历程中汲取继续前进的智慧和力量。截止目前，已开展集中学习和专题读书会</w:t>
      </w:r>
      <w:r>
        <w:t>13</w:t>
      </w:r>
      <w:r>
        <w:t>次。</w:t>
      </w:r>
    </w:p>
    <w:p w:rsidR="00F27390" w:rsidRDefault="00F27390" w:rsidP="00F27390">
      <w:pPr>
        <w:ind w:firstLineChars="200" w:firstLine="420"/>
      </w:pPr>
      <w:r>
        <w:rPr>
          <w:rFonts w:hint="eastAsia"/>
        </w:rPr>
        <w:t>三是主题宣讲跟着学。副市长陈国文到分管部门招商局开展党史学习教育主题宣讲。陈国文同志从“一个核心价值观”和“一个核心方法论”两条主线分享了自己学党史的体会，结合当前自贸港的建设，为大家解读了自贸港建设的实质和背后的逻辑，勉励干部要不断学习提升自己，以更加昂扬的精神状态和奋斗姿态，确保“十四五”开好局、起好步。招商局还联合市行政审批局开展“永远跟党走”的党史学习教育主题宣讲活动，邀请市委党校老师为全体党员干部讲授党史知识。</w:t>
      </w:r>
    </w:p>
    <w:p w:rsidR="00F27390" w:rsidRDefault="00F27390" w:rsidP="00F27390">
      <w:pPr>
        <w:ind w:firstLineChars="200" w:firstLine="420"/>
      </w:pPr>
      <w:r>
        <w:rPr>
          <w:rFonts w:hint="eastAsia"/>
        </w:rPr>
        <w:t>四是实践体验现场学。局党支部充分利用红色资源，先后到琼崖武装总暴动第一枪的椰子寨战斗遗址、母瑞山革命根据地纪念园等地开展主题党日活动，重温入党誓词、上主题党课、交流学习心得，感悟革命精神、传承红色基因。在充满现场感、仪式感的氛围中，让党员干部受到沉浸式教育，用红色资源作为学习教育的生动教材，切实增强党史学习教育的吸引力、感召力。</w:t>
      </w:r>
    </w:p>
    <w:p w:rsidR="00F27390" w:rsidRDefault="00F27390" w:rsidP="00F27390">
      <w:pPr>
        <w:ind w:firstLineChars="200" w:firstLine="420"/>
      </w:pPr>
      <w:r>
        <w:rPr>
          <w:rFonts w:hint="eastAsia"/>
        </w:rPr>
        <w:t>五是结合实际创新学。市招商局丰富“课堂”形式，积极利用微信公众号开设“党史教育”专栏</w:t>
      </w:r>
      <w:r>
        <w:t xml:space="preserve"> </w:t>
      </w:r>
      <w:r>
        <w:t>，定期推送党史故事，普及党的历史知识。利用官方网站、学习强国、微信群等媒介，及时推送党史学习教育的重要内容，让大家第一时间了解党史学习教育最新精神，营造线上浓厚党史学习氛围；通过参观</w:t>
      </w:r>
      <w:r>
        <w:t>“</w:t>
      </w:r>
      <w:r>
        <w:t>建党百年</w:t>
      </w:r>
      <w:r>
        <w:t xml:space="preserve"> </w:t>
      </w:r>
      <w:r>
        <w:t>初心之路</w:t>
      </w:r>
      <w:r>
        <w:t>”</w:t>
      </w:r>
      <w:r>
        <w:t>党史学习教育巡展、观看《永远跟党走》学习教育电视夜校、收看《文艺党课：永远的红色娘子军》、积极参与全国党史知识竞赛等形式多样的活动，营造线下浓厚党史学习氛围。另外，利用会议室墙面、宣传栏、分屏广告机等，因地制宜打造富有特色</w:t>
      </w:r>
      <w:r>
        <w:rPr>
          <w:rFonts w:hint="eastAsia"/>
        </w:rPr>
        <w:t>的党史学习阵地。</w:t>
      </w:r>
    </w:p>
    <w:p w:rsidR="00F27390" w:rsidRDefault="00F27390" w:rsidP="00F27390">
      <w:pPr>
        <w:ind w:firstLineChars="200" w:firstLine="420"/>
        <w:jc w:val="left"/>
      </w:pPr>
      <w:r>
        <w:rPr>
          <w:rFonts w:hint="eastAsia"/>
        </w:rPr>
        <w:t>六是以落实成效检验学。市招商局始终坚持把党史学习教育与招商引资各项年度目标任务和推动“十四五”发展招商工作结合起来，认真做好项目洽谈与投资接待，加快招商签约项目落地，举办</w:t>
      </w:r>
      <w:r>
        <w:t>2021</w:t>
      </w:r>
      <w:r>
        <w:t>年琼海产业招商暨旅游推介会，研究制定《琼海市招商引资优惠政策扶持办法（试行）》，不断创新工作举措，狠抓招商引资工作，努力打造一支既政治过硬又业务突出的招商队伍，以实际工作成效检验学习教育成果。</w:t>
      </w:r>
    </w:p>
    <w:p w:rsidR="00F27390" w:rsidRDefault="00F27390" w:rsidP="00F27390">
      <w:pPr>
        <w:ind w:firstLineChars="200" w:firstLine="420"/>
        <w:jc w:val="right"/>
      </w:pPr>
      <w:r w:rsidRPr="002D497F">
        <w:rPr>
          <w:rFonts w:hint="eastAsia"/>
        </w:rPr>
        <w:t>琼海市融媒体中心</w:t>
      </w:r>
      <w:r w:rsidRPr="002D497F">
        <w:t>2021-08-23</w:t>
      </w:r>
    </w:p>
    <w:p w:rsidR="00F27390" w:rsidRDefault="00F27390" w:rsidP="00E17742">
      <w:pPr>
        <w:sectPr w:rsidR="00F27390" w:rsidSect="00E17742">
          <w:type w:val="continuous"/>
          <w:pgSz w:w="11906" w:h="16838"/>
          <w:pgMar w:top="1644" w:right="1236" w:bottom="1418" w:left="1814" w:header="851" w:footer="907" w:gutter="0"/>
          <w:pgNumType w:start="1"/>
          <w:cols w:space="720"/>
          <w:docGrid w:type="lines" w:linePitch="341" w:charSpace="2373"/>
        </w:sectPr>
      </w:pPr>
    </w:p>
    <w:p w:rsidR="00F53AC8" w:rsidRDefault="00F53AC8"/>
    <w:sectPr w:rsidR="00F53A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7390"/>
    <w:rsid w:val="00F27390"/>
    <w:rsid w:val="00F53A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739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739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1179</Characters>
  <Application>Microsoft Office Word</Application>
  <DocSecurity>0</DocSecurity>
  <Lines>9</Lines>
  <Paragraphs>2</Paragraphs>
  <ScaleCrop>false</ScaleCrop>
  <Company>Win10NeT.COM</Company>
  <LinksUpToDate>false</LinksUpToDate>
  <CharactersWithSpaces>1383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2022-06-08T10:11:00Z</dcterms:created>
</cp:coreProperties>
</file>