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A7" w:rsidRDefault="00D027A7" w:rsidP="000300AD">
      <w:pPr>
        <w:pStyle w:val="1"/>
        <w:spacing w:line="245" w:lineRule="auto"/>
        <w:rPr>
          <w:rFonts w:hint="eastAsia"/>
        </w:rPr>
      </w:pPr>
      <w:r w:rsidRPr="00A87253">
        <w:rPr>
          <w:rFonts w:hint="eastAsia"/>
        </w:rPr>
        <w:t>山东莱州创新交通要素管控</w:t>
      </w:r>
      <w:r w:rsidRPr="00A87253">
        <w:t xml:space="preserve"> 探索智慧交通警务</w:t>
      </w:r>
    </w:p>
    <w:p w:rsidR="00D027A7" w:rsidRDefault="00D027A7" w:rsidP="00D027A7">
      <w:pPr>
        <w:spacing w:line="245" w:lineRule="auto"/>
        <w:ind w:firstLineChars="200" w:firstLine="420"/>
      </w:pPr>
      <w:r>
        <w:t>基层基础建设三年攻坚战推进工作中，山东省莱州市公安局探索建立集要素汇集、研判、核查、监管于一体的交通要素管控平台，积极构建以</w:t>
      </w:r>
      <w:r>
        <w:t>“</w:t>
      </w:r>
      <w:r>
        <w:t>一标六实</w:t>
      </w:r>
      <w:r>
        <w:t>”</w:t>
      </w:r>
      <w:r>
        <w:t>为支撑的交通管理新模式，有效提升了基层交通管理效能。据统计，今年以来，通过运用交通要素管控平台，莱州市驾驶人审验率、机动车检审率、机动车报废率、严重交通违法查处率同比提高</w:t>
      </w:r>
      <w:r>
        <w:t>5%</w:t>
      </w:r>
      <w:r>
        <w:t>、</w:t>
      </w:r>
      <w:r>
        <w:t>12%</w:t>
      </w:r>
      <w:r>
        <w:t>、</w:t>
      </w:r>
      <w:r>
        <w:t>6.8%</w:t>
      </w:r>
      <w:r>
        <w:t>、</w:t>
      </w:r>
      <w:r>
        <w:t>8.5%</w:t>
      </w:r>
      <w:r>
        <w:t>，交通事故同比下降</w:t>
      </w:r>
      <w:r>
        <w:t>5%</w:t>
      </w:r>
      <w:r>
        <w:t>。</w:t>
      </w:r>
    </w:p>
    <w:p w:rsidR="00D027A7" w:rsidRDefault="00D027A7" w:rsidP="00D027A7">
      <w:pPr>
        <w:spacing w:line="245" w:lineRule="auto"/>
        <w:ind w:firstLineChars="200" w:firstLine="420"/>
      </w:pPr>
      <w:r>
        <w:t>建立交通要素管控平台</w:t>
      </w:r>
    </w:p>
    <w:p w:rsidR="00D027A7" w:rsidRDefault="00D027A7" w:rsidP="00D027A7">
      <w:pPr>
        <w:spacing w:line="245" w:lineRule="auto"/>
        <w:ind w:firstLineChars="200" w:firstLine="420"/>
      </w:pPr>
      <w:r>
        <w:t>数据集约化管理、特征化创建、精细化研判</w:t>
      </w:r>
    </w:p>
    <w:p w:rsidR="00D027A7" w:rsidRDefault="00D027A7" w:rsidP="00D027A7">
      <w:pPr>
        <w:spacing w:line="245" w:lineRule="auto"/>
        <w:ind w:firstLineChars="200" w:firstLine="420"/>
      </w:pPr>
      <w:r>
        <w:t>为更好地适应动态交通管理，莱州市公安局为交警中队量身搭建交通要素管控平台，实现数据集约化管理、特征化创建、精细化研判，聚力打通基层交通管理</w:t>
      </w:r>
      <w:r>
        <w:t>“</w:t>
      </w:r>
      <w:r>
        <w:t>最后一公里</w:t>
      </w:r>
      <w:r>
        <w:t>”</w:t>
      </w:r>
      <w:r>
        <w:t>。</w:t>
      </w:r>
    </w:p>
    <w:p w:rsidR="00D027A7" w:rsidRDefault="00D027A7" w:rsidP="00D027A7">
      <w:pPr>
        <w:spacing w:line="245" w:lineRule="auto"/>
        <w:ind w:firstLineChars="200" w:firstLine="420"/>
      </w:pPr>
      <w:r>
        <w:t>交通要素管控平台借助全局治安要素管控系统现有信息资源和数据成果，通过与稳固的标准地址关联，以身份证号、企业组织机构代码为唯一标志，把人、车、路、企业、交通设施等要素的非标准地址全部替换成标准地址，以</w:t>
      </w:r>
      <w:r>
        <w:t>“</w:t>
      </w:r>
      <w:r>
        <w:t>块</w:t>
      </w:r>
      <w:r>
        <w:t>”</w:t>
      </w:r>
      <w:r>
        <w:t>为承载建起涉地交通基础数据，强制嵌入交通管理信息系统，确保以往分散的交通要素信息整合集成、</w:t>
      </w:r>
      <w:r>
        <w:t>“</w:t>
      </w:r>
      <w:r>
        <w:t>落地生根</w:t>
      </w:r>
      <w:r>
        <w:t>”</w:t>
      </w:r>
      <w:r>
        <w:t>，并在</w:t>
      </w:r>
      <w:r>
        <w:t>PGIS</w:t>
      </w:r>
      <w:r>
        <w:t>上精准定位、标点上图，实现可视化、立体化</w:t>
      </w:r>
      <w:r>
        <w:t>“</w:t>
      </w:r>
      <w:r>
        <w:t>一张图</w:t>
      </w:r>
      <w:r>
        <w:t>”</w:t>
      </w:r>
      <w:r>
        <w:t>展示，由此构建起以</w:t>
      </w:r>
      <w:r>
        <w:t>“</w:t>
      </w:r>
      <w:r>
        <w:t>标准地址，实有驾驶人、实有房屋、实有单位、实有机动车、实有道路、实有交通设施</w:t>
      </w:r>
      <w:r>
        <w:t>”</w:t>
      </w:r>
      <w:r>
        <w:t>为基石、以</w:t>
      </w:r>
      <w:r>
        <w:t>“</w:t>
      </w:r>
      <w:r>
        <w:t>警务区交警</w:t>
      </w:r>
      <w:r>
        <w:t>→</w:t>
      </w:r>
      <w:r>
        <w:t>网格交通协管</w:t>
      </w:r>
      <w:r>
        <w:rPr>
          <w:rFonts w:hint="eastAsia"/>
        </w:rPr>
        <w:t>员→村庄（社区）交通警务助理”为主干的交通警务“一标六实”管理体系。</w:t>
      </w:r>
    </w:p>
    <w:p w:rsidR="00D027A7" w:rsidRDefault="00D027A7" w:rsidP="00D027A7">
      <w:pPr>
        <w:spacing w:line="245" w:lineRule="auto"/>
        <w:ind w:firstLineChars="200" w:firstLine="420"/>
      </w:pPr>
      <w:r>
        <w:t>这个平台从不同数据库汇总提取数据，对重点违法驾驶人信息；渣土车、</w:t>
      </w:r>
      <w:r>
        <w:t>“</w:t>
      </w:r>
      <w:r>
        <w:t>两客一危</w:t>
      </w:r>
      <w:r>
        <w:t>”</w:t>
      </w:r>
      <w:r>
        <w:t>等重点车辆信息；车辆和驾驶人异常信息；重点路段、交通安全隐患部位、事故高发多发路段；交通管理设施分布、渣土车行驶轨迹等要素创建专属标签，实时预警提醒、推送基层交警跟进管控，并结合管控情况实时更新标签数据。综合实有车辆、驾驶人、交通案事件等各项数据分析，对辖区运输企业划分重点、关注、一般三级，将辖区道路划分秩序平稳、混乱、复杂三类，借助大数据碰撞比对，精细开展事故成因和事故多发时段、路段、车辆类型等同比、环比、综合分析，对车辆</w:t>
      </w:r>
      <w:r>
        <w:rPr>
          <w:rFonts w:hint="eastAsia"/>
        </w:rPr>
        <w:t>和驾驶人交通违法情况进行研判，自动生成研判分析报告，指导风险评估、基层一线动态管控。</w:t>
      </w:r>
    </w:p>
    <w:p w:rsidR="00D027A7" w:rsidRDefault="00D027A7" w:rsidP="00D027A7">
      <w:pPr>
        <w:spacing w:line="245" w:lineRule="auto"/>
        <w:ind w:firstLineChars="200" w:firstLine="420"/>
      </w:pPr>
      <w:r>
        <w:t>做实信息采集、核录、交换工作</w:t>
      </w:r>
    </w:p>
    <w:p w:rsidR="00D027A7" w:rsidRDefault="00D027A7" w:rsidP="00D027A7">
      <w:pPr>
        <w:spacing w:line="245" w:lineRule="auto"/>
        <w:ind w:firstLineChars="200" w:firstLine="420"/>
      </w:pPr>
      <w:r>
        <w:t>确保信息数据准确、全面、鲜活</w:t>
      </w:r>
    </w:p>
    <w:p w:rsidR="00D027A7" w:rsidRDefault="00D027A7" w:rsidP="00D027A7">
      <w:pPr>
        <w:spacing w:line="245" w:lineRule="auto"/>
        <w:ind w:firstLineChars="200" w:firstLine="420"/>
      </w:pPr>
      <w:r>
        <w:t>交通要素信息是支撑</w:t>
      </w:r>
      <w:r>
        <w:t>“</w:t>
      </w:r>
      <w:r>
        <w:t>一标六实</w:t>
      </w:r>
      <w:r>
        <w:t>”</w:t>
      </w:r>
      <w:r>
        <w:t>体系的基础，为保证信息数据准确、全面、鲜活，莱州市公安局从信息采集、信息核录、信息交换三个维度推动形成基层交通信息</w:t>
      </w:r>
      <w:r>
        <w:t>“</w:t>
      </w:r>
      <w:r>
        <w:t>大采集</w:t>
      </w:r>
      <w:r>
        <w:t>”</w:t>
      </w:r>
      <w:r>
        <w:t>格局。</w:t>
      </w:r>
    </w:p>
    <w:p w:rsidR="00D027A7" w:rsidRDefault="00D027A7" w:rsidP="00D027A7">
      <w:pPr>
        <w:spacing w:line="245" w:lineRule="auto"/>
        <w:ind w:firstLineChars="200" w:firstLine="420"/>
      </w:pPr>
      <w:r>
        <w:t>在信息采集方面，按照全角色、全要素采集思路，莱州市公安局普及配发面向交警中队警务区民警、交通协管员、交通警务助理的社区治理一体化平台</w:t>
      </w:r>
      <w:r>
        <w:t>APP</w:t>
      </w:r>
      <w:r>
        <w:t>，坚持</w:t>
      </w:r>
      <w:r>
        <w:t>“</w:t>
      </w:r>
      <w:r>
        <w:t>区不漏路、格不漏企、村不漏车、户不漏人</w:t>
      </w:r>
      <w:r>
        <w:t>”</w:t>
      </w:r>
      <w:r>
        <w:t>，广泛开展</w:t>
      </w:r>
      <w:r>
        <w:t>“</w:t>
      </w:r>
      <w:r>
        <w:t>六实</w:t>
      </w:r>
      <w:r>
        <w:t>”</w:t>
      </w:r>
      <w:r>
        <w:t>信息采集，尤其是对交通隐患点段、桥梁、涵洞、停车场、新增交通设施等信息，即采即录。派出所警务室民警和基层</w:t>
      </w:r>
      <w:r>
        <w:t>“</w:t>
      </w:r>
      <w:r>
        <w:t>网格员</w:t>
      </w:r>
      <w:r>
        <w:t>”</w:t>
      </w:r>
      <w:r>
        <w:t>，对日常工作中发现的非属地驾驶人、机动车及其他交通异常信息，也能利用手机</w:t>
      </w:r>
      <w:r>
        <w:t>APP</w:t>
      </w:r>
      <w:r>
        <w:t>即时采集上传。目前，共采集交通要素信息</w:t>
      </w:r>
      <w:r>
        <w:t>2.3</w:t>
      </w:r>
      <w:r>
        <w:t>万余条。在信息核录方面，交通要素管控平台把整合集成的信息数据，通</w:t>
      </w:r>
      <w:r>
        <w:rPr>
          <w:rFonts w:hint="eastAsia"/>
        </w:rPr>
        <w:t>过后台地址自动关联匹配，推送给交警中队警务区民警，民警采取系统比对方式，逐条核实信息数据，并指导网格交通协管员、村庄（社区）交通警务助理上门核对，对地址不准、车辆变动、驾驶人联系方式变更、“人车不一致”以及“人户不一致”等信息进行纠错，并当即录入移动终端，保证“一标六实”数据准确。今年以来，共核录信息</w:t>
      </w:r>
      <w:r>
        <w:t>1.2</w:t>
      </w:r>
      <w:r>
        <w:t>万余条。在信息交换方面，平台打通工商管理部门企业登记管理系统、交通部门重点车辆安全监管系统、公交部门</w:t>
      </w:r>
      <w:r>
        <w:t>GPS</w:t>
      </w:r>
      <w:r>
        <w:t>智能调度系统等数据链路，既能实时获取辖区运输企业登记、重点车辆行驶轨迹和交通违法等信息，进一步丰富</w:t>
      </w:r>
      <w:r>
        <w:rPr>
          <w:rFonts w:hint="eastAsia"/>
        </w:rPr>
        <w:t>交通要素信息资源，又能把公安机关掌握的涉及驾驶人、车辆违法和交通事故、道路安全隐患等数据及时推送给主管部门，为监督管理提供信息支持。目前，与相关部门共交换信息</w:t>
      </w:r>
      <w:r>
        <w:t>1.5</w:t>
      </w:r>
      <w:r>
        <w:t>万余条。</w:t>
      </w:r>
    </w:p>
    <w:p w:rsidR="00D027A7" w:rsidRDefault="00D027A7" w:rsidP="00D027A7">
      <w:pPr>
        <w:spacing w:line="245" w:lineRule="auto"/>
        <w:ind w:firstLineChars="200" w:firstLine="420"/>
      </w:pPr>
      <w:r>
        <w:t>数据落地、责任落地、管理落地</w:t>
      </w:r>
    </w:p>
    <w:p w:rsidR="00D027A7" w:rsidRDefault="00D027A7" w:rsidP="00D027A7">
      <w:pPr>
        <w:spacing w:line="245" w:lineRule="auto"/>
        <w:ind w:firstLineChars="200" w:firstLine="420"/>
      </w:pPr>
      <w:r>
        <w:t>提升基层交通管控效能</w:t>
      </w:r>
    </w:p>
    <w:p w:rsidR="00D027A7" w:rsidRDefault="00D027A7" w:rsidP="00D027A7">
      <w:pPr>
        <w:spacing w:line="245" w:lineRule="auto"/>
        <w:ind w:firstLineChars="200" w:firstLine="420"/>
      </w:pPr>
      <w:r>
        <w:t>莱州市公安局以交通要素管控平台为支撑，以</w:t>
      </w:r>
      <w:r>
        <w:t>“</w:t>
      </w:r>
      <w:r>
        <w:t>数据落地</w:t>
      </w:r>
      <w:r>
        <w:t>+</w:t>
      </w:r>
      <w:r>
        <w:t>责任落地</w:t>
      </w:r>
      <w:r>
        <w:t>+</w:t>
      </w:r>
      <w:r>
        <w:t>管理落地</w:t>
      </w:r>
      <w:r>
        <w:t>”</w:t>
      </w:r>
      <w:r>
        <w:t>为导向，切实提高基层交通管控能力。</w:t>
      </w:r>
    </w:p>
    <w:p w:rsidR="00D027A7" w:rsidRDefault="00D027A7" w:rsidP="00D027A7">
      <w:pPr>
        <w:spacing w:line="245" w:lineRule="auto"/>
        <w:ind w:firstLineChars="200" w:firstLine="420"/>
        <w:rPr>
          <w:rFonts w:hint="eastAsia"/>
        </w:rPr>
      </w:pPr>
      <w:r>
        <w:t>实行精准化源头监管，莱州市公安局将中心城区和农村地区划分为</w:t>
      </w:r>
      <w:r>
        <w:t>42</w:t>
      </w:r>
      <w:r>
        <w:t>个交警中队警务区，每个警务区设置若干勤务网格，以勤务网格为最小实战单元，建立以数据落地指令为指挥棒的全要素情勤对接机制，以交通要素管控平台为枢纽，将海量交通要素信息根据标准地址自动比对产生</w:t>
      </w:r>
      <w:r>
        <w:t>“</w:t>
      </w:r>
      <w:r>
        <w:t>块</w:t>
      </w:r>
      <w:r>
        <w:t>”</w:t>
      </w:r>
      <w:r>
        <w:t>数据，定向同步推送给警务区民警、网格交通协管员，根据职责要求，合理设定规定动作提示，跟进落实告知提醒、督促整改、隐患治理、宣传教育等措施，实现源头监管责任落地。精细化动态管控，依托交通要素管控平台，通过大数据开展交通违法情况研判，自动生成分析成果，</w:t>
      </w:r>
      <w:r>
        <w:rPr>
          <w:rFonts w:hint="eastAsia"/>
        </w:rPr>
        <w:t>以此指导交警中队落实动态管控，采取卡口抓拍与系统查缉相结合、定点打击和集中整治相结合，严厉查处夜间“飙车”、渣土车“闯禁行”、酒驾、毒驾、超员、农用车违法载人等严重交通违法，不断提高“灵活布警、快速处置、机动查控”的动态用警效益。联动化高效管理，通过车辆、驾驶人、交通案事件等各项数据分析，以对辖区重点单位、运输企业、事故多发路段分级分色标定管理为引导，交警中队联合教育、交通、公路、农机、住建等部门，跟进落实安全监管、隐患整改、设施维护、联合执法等措施，实现了不同对象不同业务场景的业务协同。</w:t>
      </w:r>
    </w:p>
    <w:p w:rsidR="00D027A7" w:rsidRDefault="00D027A7" w:rsidP="00D027A7">
      <w:pPr>
        <w:spacing w:line="245" w:lineRule="auto"/>
        <w:ind w:firstLineChars="200" w:firstLine="420"/>
        <w:jc w:val="right"/>
        <w:rPr>
          <w:rFonts w:hint="eastAsia"/>
        </w:rPr>
      </w:pPr>
      <w:r>
        <w:rPr>
          <w:rFonts w:hint="eastAsia"/>
        </w:rPr>
        <w:t>新华网</w:t>
      </w:r>
      <w:r>
        <w:rPr>
          <w:rFonts w:hint="eastAsia"/>
        </w:rPr>
        <w:t>2018-12-24</w:t>
      </w:r>
    </w:p>
    <w:p w:rsidR="00D027A7" w:rsidRDefault="00D027A7" w:rsidP="001955B0">
      <w:pPr>
        <w:sectPr w:rsidR="00D027A7" w:rsidSect="001955B0">
          <w:type w:val="continuous"/>
          <w:pgSz w:w="11906" w:h="16838" w:code="9"/>
          <w:pgMar w:top="1644" w:right="1236" w:bottom="1418" w:left="1814" w:header="851" w:footer="907" w:gutter="0"/>
          <w:pgNumType w:start="1"/>
          <w:cols w:space="425"/>
          <w:docGrid w:type="lines" w:linePitch="341" w:charSpace="2373"/>
        </w:sectPr>
      </w:pPr>
    </w:p>
    <w:p w:rsidR="00F82BE8" w:rsidRDefault="00F82BE8"/>
    <w:sectPr w:rsidR="00F82B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27A7"/>
    <w:rsid w:val="00D027A7"/>
    <w:rsid w:val="00F82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027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27A7"/>
    <w:rPr>
      <w:rFonts w:ascii="黑体" w:eastAsia="黑体" w:hAnsi="宋体" w:cs="Times New Roman"/>
      <w:b/>
      <w:kern w:val="36"/>
      <w:sz w:val="32"/>
      <w:szCs w:val="32"/>
    </w:rPr>
  </w:style>
  <w:style w:type="paragraph" w:customStyle="1" w:styleId="Char2CharCharChar">
    <w:name w:val="Char2 Char Char Char"/>
    <w:basedOn w:val="a"/>
    <w:autoRedefine/>
    <w:rsid w:val="00D027A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Company>Sky123.Org</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2022-08-03T03:28:00Z</dcterms:created>
</cp:coreProperties>
</file>