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589D" w:rsidRDefault="0026589D" w:rsidP="002D497F">
      <w:pPr>
        <w:pStyle w:val="1"/>
      </w:pPr>
      <w:r w:rsidRPr="002D497F">
        <w:rPr>
          <w:rFonts w:hint="eastAsia"/>
        </w:rPr>
        <w:t>麦积区招商局用好“四堂课”</w:t>
      </w:r>
      <w:r w:rsidRPr="002D497F">
        <w:t xml:space="preserve"> 推动党史学习教育走实走深更走心</w:t>
      </w:r>
    </w:p>
    <w:p w:rsidR="0026589D" w:rsidRDefault="0026589D" w:rsidP="0026589D">
      <w:pPr>
        <w:ind w:firstLineChars="200" w:firstLine="420"/>
      </w:pPr>
      <w:r>
        <w:rPr>
          <w:rFonts w:hint="eastAsia"/>
        </w:rPr>
        <w:t>党史学习教育开展以来，麦积区招商局坚持围绕“学党史、悟思想、办实事、开新局”总要求，用好“四堂课”，扎实推进党史学习教育走深走实，激励全局干部学史明理、学史增信、学史力行，不断提高政治判断力、政治领悟力、政治执行力、增强“四个意识”、坚定“四个自信”、坚持做到“两个维护”，打造过硬招商干部队伍，以创新发展、干事创业的精神，积极开拓招商引资工作发展新格局。</w:t>
      </w:r>
    </w:p>
    <w:p w:rsidR="0026589D" w:rsidRDefault="0026589D" w:rsidP="0026589D">
      <w:pPr>
        <w:ind w:firstLineChars="200" w:firstLine="420"/>
      </w:pPr>
      <w:r>
        <w:t xml:space="preserve"> </w:t>
      </w:r>
      <w:r>
        <w:t>理论课堂，抓系统学习。对照党史学习教育要求，制定了《麦积区招商局党史学习教育学习计划》，认真落实党史规定读本学习篇目学习，积极传达中央和省、市、区委关于开展党史学习教育相关文件精神，分集中学习和个人自学两个栏目，确保党史学习内容系统全面，使党员干部学有方向、学有重点。采取集中领学、重点辅导、学习研讨、线上线下、知识测试等多种方式推进学习，坚持学习标准，加深学习效果，确保党员干部学深学透，入心入脑。</w:t>
      </w:r>
    </w:p>
    <w:p w:rsidR="0026589D" w:rsidRDefault="0026589D" w:rsidP="0026589D">
      <w:pPr>
        <w:ind w:firstLineChars="200" w:firstLine="420"/>
      </w:pPr>
      <w:r>
        <w:t xml:space="preserve"> </w:t>
      </w:r>
      <w:r>
        <w:t>红色课堂，抓革命传承。坚持红色教育作为党史学习教育的重要一环，结合机关支部</w:t>
      </w:r>
      <w:r>
        <w:t>“</w:t>
      </w:r>
      <w:r>
        <w:t>主题党日</w:t>
      </w:r>
      <w:r>
        <w:t>”</w:t>
      </w:r>
      <w:r>
        <w:t>活动，组织全局党员干部开展了</w:t>
      </w:r>
      <w:r>
        <w:t>“</w:t>
      </w:r>
      <w:r>
        <w:t>清明祭英烈</w:t>
      </w:r>
      <w:r>
        <w:t>”</w:t>
      </w:r>
      <w:r>
        <w:t>、观看甘肃党建</w:t>
      </w:r>
      <w:r>
        <w:t>“</w:t>
      </w:r>
      <w:r>
        <w:t>红色故事汇</w:t>
      </w:r>
      <w:r>
        <w:t>”</w:t>
      </w:r>
      <w:r>
        <w:t>等活动，通过重温党的光辉历程、感悟党的初心使命、传承党的红色基因，教育广大党员干部学党史、知党情、跟党走，立足招商工作岗位，积极主动作为，自觉作红色基因的传承者和践行者。</w:t>
      </w:r>
    </w:p>
    <w:p w:rsidR="0026589D" w:rsidRDefault="0026589D" w:rsidP="0026589D">
      <w:pPr>
        <w:ind w:firstLineChars="200" w:firstLine="420"/>
      </w:pPr>
      <w:r>
        <w:t xml:space="preserve"> </w:t>
      </w:r>
      <w:r>
        <w:t>初心课堂，抓为民务实。坚持</w:t>
      </w:r>
      <w:r>
        <w:t>“</w:t>
      </w:r>
      <w:r>
        <w:t>不忘初心、牢记使命</w:t>
      </w:r>
      <w:r>
        <w:t>”</w:t>
      </w:r>
      <w:r>
        <w:t>主题教育常态化，在工作中砥砺初心使命，汲取奋进力量，聚焦招商引资工作实际，立足本职岗位，以</w:t>
      </w:r>
      <w:r>
        <w:t>“</w:t>
      </w:r>
      <w:r>
        <w:t>六个一批</w:t>
      </w:r>
      <w:r>
        <w:t>”</w:t>
      </w:r>
      <w:r>
        <w:t>为牵引，切实解决人民群众</w:t>
      </w:r>
      <w:r>
        <w:t>“</w:t>
      </w:r>
      <w:r>
        <w:t>急难愁盼</w:t>
      </w:r>
      <w:r>
        <w:t>”</w:t>
      </w:r>
      <w:r>
        <w:t>问题，在全局开展</w:t>
      </w:r>
      <w:r>
        <w:t>“</w:t>
      </w:r>
      <w:r>
        <w:t>我为群众办实事</w:t>
      </w:r>
      <w:r>
        <w:t>”</w:t>
      </w:r>
      <w:r>
        <w:t>实践活动。始终把联系村基础设施建设作为乡村振兴的重要一步，积极向有关部门申请道路维修和村级产业路建设，目前，帮扶联系的三岔太碌村部分水毁道路正在加紧维修当中。聚焦</w:t>
      </w:r>
      <w:r>
        <w:t>“</w:t>
      </w:r>
      <w:r>
        <w:t>项目管家</w:t>
      </w:r>
      <w:r>
        <w:t>”</w:t>
      </w:r>
      <w:r>
        <w:t>落实，组织机关干部深入恒顺粮食深加工、长城果汁公司年产</w:t>
      </w:r>
      <w:r>
        <w:t>10</w:t>
      </w:r>
      <w:r>
        <w:t>万吨高端果蔬汁灌装示范基地、温德姆至尊酒店等项目所在地，排</w:t>
      </w:r>
      <w:r>
        <w:rPr>
          <w:rFonts w:hint="eastAsia"/>
        </w:rPr>
        <w:t>摸项目落地过程中的困难问题，积极主动向项目管家汇报项目进展，协调处理项目落地用地、供水、供电及投产等问题，元至四月实施招商引资项目</w:t>
      </w:r>
      <w:r>
        <w:t>14</w:t>
      </w:r>
      <w:r>
        <w:t>个，落实省外到位资金</w:t>
      </w:r>
      <w:r>
        <w:t>7.03</w:t>
      </w:r>
      <w:r>
        <w:t>亿元</w:t>
      </w:r>
      <w:r>
        <w:t>,</w:t>
      </w:r>
      <w:r>
        <w:t>同比增长</w:t>
      </w:r>
      <w:r>
        <w:t>29.9%</w:t>
      </w:r>
      <w:r>
        <w:t>。坚持疫情防控常态化，积极协调天水温德姆至尊酒店与河时光项目工作人员接种疫苗，做好疫情日常防护。</w:t>
      </w:r>
    </w:p>
    <w:p w:rsidR="0026589D" w:rsidRDefault="0026589D" w:rsidP="0026589D">
      <w:pPr>
        <w:ind w:firstLineChars="200" w:firstLine="420"/>
        <w:jc w:val="left"/>
      </w:pPr>
      <w:r>
        <w:t xml:space="preserve"> </w:t>
      </w:r>
      <w:r>
        <w:t>政策课堂，抓项目引进。为提高招商干部的综合素质，将招商政策学习与党史学习教育相结合，切实做到党史学习有收获、思想意识受洗礼，教育全局党员干部懂政策、精业务，充分发挥党员先锋模范作用，坚持</w:t>
      </w:r>
      <w:r>
        <w:t>“</w:t>
      </w:r>
      <w:r>
        <w:t>走在前、做表率</w:t>
      </w:r>
      <w:r>
        <w:t>”</w:t>
      </w:r>
      <w:r>
        <w:t>，全力以赴推动招商引资工作高质量发展，以优异的成绩迎接建党一百周年。按照全年招商计划，</w:t>
      </w:r>
      <w:r>
        <w:t>4</w:t>
      </w:r>
      <w:r>
        <w:t>月、</w:t>
      </w:r>
      <w:r>
        <w:t>5</w:t>
      </w:r>
      <w:r>
        <w:t>月份，分别赴长三角、珠三角、关中等地区开展招商活动，积极推介一批涉及现代工业、现代农业、文化旅游、社会公共事业、新基建等领域的招商项目，对接洽谈了花椒产业园、玉兰小镇文化旅游区、高新技术产业孵化园等一批重点项目，</w:t>
      </w:r>
      <w:r>
        <w:rPr>
          <w:rFonts w:hint="eastAsia"/>
        </w:rPr>
        <w:t>为全年招商引资工作打下良好的基础。</w:t>
      </w:r>
    </w:p>
    <w:p w:rsidR="0026589D" w:rsidRDefault="0026589D" w:rsidP="0026589D">
      <w:pPr>
        <w:ind w:firstLineChars="200" w:firstLine="420"/>
        <w:jc w:val="right"/>
      </w:pPr>
      <w:r w:rsidRPr="002D497F">
        <w:rPr>
          <w:rFonts w:hint="eastAsia"/>
        </w:rPr>
        <w:t>天水市麦积区招商局</w:t>
      </w:r>
      <w:r w:rsidRPr="002D497F">
        <w:t>2021</w:t>
      </w:r>
      <w:r>
        <w:rPr>
          <w:rFonts w:hint="eastAsia"/>
        </w:rPr>
        <w:t>-</w:t>
      </w:r>
      <w:r w:rsidRPr="002D497F">
        <w:t>05</w:t>
      </w:r>
      <w:r>
        <w:rPr>
          <w:rFonts w:hint="eastAsia"/>
        </w:rPr>
        <w:t>-</w:t>
      </w:r>
      <w:r w:rsidRPr="002D497F">
        <w:t>20</w:t>
      </w:r>
    </w:p>
    <w:p w:rsidR="0026589D" w:rsidRDefault="0026589D" w:rsidP="00E17742">
      <w:pPr>
        <w:sectPr w:rsidR="0026589D" w:rsidSect="00E1774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B41FB" w:rsidRDefault="004B41FB"/>
    <w:sectPr w:rsidR="004B41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6589D"/>
    <w:rsid w:val="0026589D"/>
    <w:rsid w:val="004B41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6589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6589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1081</Characters>
  <Application>Microsoft Office Word</Application>
  <DocSecurity>0</DocSecurity>
  <Lines>9</Lines>
  <Paragraphs>2</Paragraphs>
  <ScaleCrop>false</ScaleCrop>
  <Company>Win10NeT.COM</Company>
  <LinksUpToDate>false</LinksUpToDate>
  <CharactersWithSpaces>1268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2022-06-08T10:11:00Z</dcterms:created>
</cp:coreProperties>
</file>