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0172" w:rsidRDefault="00A40172" w:rsidP="000D4A8F">
      <w:pPr>
        <w:pStyle w:val="1"/>
        <w:spacing w:line="254" w:lineRule="auto"/>
        <w:rPr>
          <w:rFonts w:hint="eastAsia"/>
        </w:rPr>
      </w:pPr>
      <w:r w:rsidRPr="00E43C6A">
        <w:rPr>
          <w:rFonts w:hint="eastAsia"/>
        </w:rPr>
        <w:t>助力交通强国建设</w:t>
      </w:r>
      <w:r w:rsidRPr="00E43C6A">
        <w:t xml:space="preserve"> 构建客车品质生态 2018品质发现之旅再启航</w:t>
      </w:r>
    </w:p>
    <w:p w:rsidR="00A40172" w:rsidRDefault="00A40172" w:rsidP="000D4A8F">
      <w:pPr>
        <w:spacing w:line="254" w:lineRule="auto"/>
        <w:ind w:firstLine="420"/>
        <w:rPr>
          <w:rFonts w:hint="eastAsia"/>
        </w:rPr>
      </w:pPr>
      <w:r w:rsidRPr="003D135D">
        <w:t>5</w:t>
      </w:r>
      <w:r w:rsidRPr="003D135D">
        <w:t>月</w:t>
      </w:r>
      <w:r w:rsidRPr="003D135D">
        <w:t>28</w:t>
      </w:r>
      <w:r w:rsidRPr="003D135D">
        <w:t>日，以</w:t>
      </w:r>
      <w:r w:rsidRPr="003D135D">
        <w:t>“</w:t>
      </w:r>
      <w:r w:rsidRPr="003D135D">
        <w:t>协同</w:t>
      </w:r>
      <w:r w:rsidRPr="003D135D">
        <w:t>·</w:t>
      </w:r>
      <w:r w:rsidRPr="003D135D">
        <w:t>共享</w:t>
      </w:r>
      <w:r w:rsidRPr="003D135D">
        <w:t>·</w:t>
      </w:r>
      <w:r w:rsidRPr="003D135D">
        <w:t>融合</w:t>
      </w:r>
      <w:r w:rsidRPr="003D135D">
        <w:t>·</w:t>
      </w:r>
      <w:r w:rsidRPr="003D135D">
        <w:t>创新</w:t>
      </w:r>
      <w:r w:rsidRPr="003D135D">
        <w:t>——</w:t>
      </w:r>
      <w:r w:rsidRPr="003D135D">
        <w:t>构建全信息环境下的智能交通生态</w:t>
      </w:r>
      <w:r w:rsidRPr="003D135D">
        <w:t>”</w:t>
      </w:r>
      <w:r w:rsidRPr="003D135D">
        <w:t>为主题的北京国际道路运输、城市公交车辆及零配件展览会（以下简称</w:t>
      </w:r>
      <w:r w:rsidRPr="003D135D">
        <w:t>2018</w:t>
      </w:r>
      <w:r w:rsidRPr="003D135D">
        <w:t>北京道路运输展）在北京开幕。同期，</w:t>
      </w:r>
      <w:r w:rsidRPr="003D135D">
        <w:t>2018</w:t>
      </w:r>
      <w:r w:rsidRPr="003D135D">
        <w:t>品质发现之旅在本届北京道路运输展上正式启动。</w:t>
      </w:r>
    </w:p>
    <w:p w:rsidR="00A40172" w:rsidRDefault="00A40172" w:rsidP="000D4A8F">
      <w:pPr>
        <w:spacing w:line="254" w:lineRule="auto"/>
        <w:ind w:firstLine="420"/>
      </w:pPr>
      <w:r>
        <w:rPr>
          <w:rFonts w:hint="eastAsia"/>
        </w:rPr>
        <w:t>以“全天候</w:t>
      </w:r>
      <w:r>
        <w:t xml:space="preserve"> </w:t>
      </w:r>
      <w:r>
        <w:t>更美好</w:t>
      </w:r>
      <w:r>
        <w:t>”</w:t>
      </w:r>
      <w:r>
        <w:t>构建品质客车生态</w:t>
      </w:r>
    </w:p>
    <w:p w:rsidR="00A40172" w:rsidRDefault="00A40172" w:rsidP="000D4A8F">
      <w:pPr>
        <w:spacing w:line="254" w:lineRule="auto"/>
        <w:ind w:firstLine="420"/>
      </w:pPr>
      <w:r>
        <w:rPr>
          <w:rFonts w:hint="eastAsia"/>
        </w:rPr>
        <w:t>“品质发现之旅”活动在</w:t>
      </w:r>
      <w:r>
        <w:t>2016</w:t>
      </w:r>
      <w:r>
        <w:t>年启幕，开展品质探访，辐射京津冀、西南、华中、华东、东北、华南等二十个省、三十个城市，通过产品展示体验、运营经验交流、客车技术探讨等多种形式，在运输行业刮起了一股品质之风。</w:t>
      </w:r>
      <w:r>
        <w:t>2017</w:t>
      </w:r>
      <w:r>
        <w:t>年活动规划进一步提升，紧紧围绕</w:t>
      </w:r>
      <w:r>
        <w:t>“</w:t>
      </w:r>
      <w:r>
        <w:t>深入供给侧结构性改革</w:t>
      </w:r>
      <w:r>
        <w:t>”“</w:t>
      </w:r>
      <w:r>
        <w:t>政府职能向服务型转变</w:t>
      </w:r>
      <w:r>
        <w:t>”</w:t>
      </w:r>
      <w:r>
        <w:t>等行业关注的重大问题，由品质信息官组成媒体代表团，走进华北、华中、东北、华南、西南、华东等代表性区域，深入探访各地在道路运输转型升级、公交优先发展、运输装备及新能源汽车推广等方面的先进经验和积极成效。</w:t>
      </w:r>
    </w:p>
    <w:p w:rsidR="00A40172" w:rsidRDefault="00A40172" w:rsidP="000D4A8F">
      <w:pPr>
        <w:spacing w:line="254" w:lineRule="auto"/>
        <w:ind w:firstLine="420"/>
        <w:rPr>
          <w:rFonts w:hint="eastAsia"/>
        </w:rPr>
      </w:pPr>
      <w:r>
        <w:t>2018</w:t>
      </w:r>
      <w:r>
        <w:t>年</w:t>
      </w:r>
      <w:r>
        <w:t>“</w:t>
      </w:r>
      <w:r>
        <w:t>品质发现之旅</w:t>
      </w:r>
      <w:r>
        <w:t>”</w:t>
      </w:r>
      <w:r>
        <w:t>将持续创新升级，为用户打造绿色出行理念，共享品质客车生态红利。福田商用汽车集团高级副总裁、欧辉客车事业部党委书记、总裁梁兆文表示：</w:t>
      </w:r>
      <w:r>
        <w:t>“2018</w:t>
      </w:r>
      <w:r>
        <w:t>品质发现之旅以</w:t>
      </w:r>
      <w:r>
        <w:t>‘</w:t>
      </w:r>
      <w:r>
        <w:t>全天候</w:t>
      </w:r>
      <w:r>
        <w:t xml:space="preserve"> </w:t>
      </w:r>
      <w:r>
        <w:t>更美好</w:t>
      </w:r>
      <w:r>
        <w:t>’</w:t>
      </w:r>
      <w:r>
        <w:t>为主题，围绕</w:t>
      </w:r>
      <w:r>
        <w:t>‘</w:t>
      </w:r>
      <w:r>
        <w:t>品质监察官、品质体验官、品质信息官、品质执行官</w:t>
      </w:r>
      <w:r>
        <w:t>’</w:t>
      </w:r>
      <w:r>
        <w:t>品质四官进行全新升级，首先，品质监察官以行业专家为代表，监督客车企业的产品研发、生产及产品推广；其次，品质体验官以行业用户为代表，为客车行业发展提供方向性建议；第三，品质信息官以有影响力的媒体及行业品牌营销人担任，旨在建立信息沟通平台传递行业发展信</w:t>
      </w:r>
      <w:r>
        <w:rPr>
          <w:rFonts w:hint="eastAsia"/>
        </w:rPr>
        <w:t>息。第四，品质执行官以零部件代表担任，其职责主要是充分展现客车制造精益求精的品质要求，确保新技术的应用与技术升级，确保客车产品的高品质，推动道路运输装备升级，缔造美好生活。</w:t>
      </w:r>
      <w:r>
        <w:t>2018</w:t>
      </w:r>
      <w:r>
        <w:t>品质发现之旅通过建立</w:t>
      </w:r>
      <w:r>
        <w:t>“</w:t>
      </w:r>
      <w:r>
        <w:t>品质四官</w:t>
      </w:r>
      <w:r>
        <w:t>”</w:t>
      </w:r>
      <w:r>
        <w:t>体系，推动客车品质革命，助力中国道路交通实现绿色、科技、品质的全面升级。</w:t>
      </w:r>
    </w:p>
    <w:p w:rsidR="00A40172" w:rsidRDefault="00A40172" w:rsidP="000D4A8F">
      <w:pPr>
        <w:spacing w:line="254" w:lineRule="auto"/>
        <w:ind w:firstLine="420"/>
      </w:pPr>
      <w:r>
        <w:rPr>
          <w:rFonts w:hint="eastAsia"/>
        </w:rPr>
        <w:t>以“产业链合”打造品质客车体系</w:t>
      </w:r>
    </w:p>
    <w:p w:rsidR="00A40172" w:rsidRDefault="00A40172" w:rsidP="000D4A8F">
      <w:pPr>
        <w:spacing w:line="254" w:lineRule="auto"/>
        <w:ind w:firstLine="420"/>
        <w:rPr>
          <w:rFonts w:hint="eastAsia"/>
        </w:rPr>
      </w:pPr>
      <w:r>
        <w:rPr>
          <w:rFonts w:hint="eastAsia"/>
        </w:rPr>
        <w:t>当前，我国道路运输行业面临加速转型升级，提升运输装备品质，需要优秀企业发挥“标杆”作用。客车制造企业作为交通运输产业的推动力量，它们在为运输行业提供高品质运输装备的同时，还为运输行业提供了新思路、新理念，引领交通运输行业向上发展。</w:t>
      </w:r>
    </w:p>
    <w:p w:rsidR="00A40172" w:rsidRDefault="00A40172" w:rsidP="000D4A8F">
      <w:pPr>
        <w:spacing w:line="254" w:lineRule="auto"/>
        <w:ind w:firstLine="420"/>
      </w:pPr>
      <w:r>
        <w:rPr>
          <w:rFonts w:hint="eastAsia"/>
        </w:rPr>
        <w:t>“</w:t>
      </w:r>
      <w:r>
        <w:t>2018</w:t>
      </w:r>
      <w:r>
        <w:t>品质发现之旅</w:t>
      </w:r>
      <w:r>
        <w:t>”</w:t>
      </w:r>
      <w:r>
        <w:t>旨在构建成政策源、舆论源、市场源、产品源的品质升级闭环，寻求社会各界对运输装备品质升级的广泛支持和监督。作为</w:t>
      </w:r>
      <w:r>
        <w:t>“</w:t>
      </w:r>
      <w:r>
        <w:t>品质发现之旅</w:t>
      </w:r>
      <w:r>
        <w:t>”</w:t>
      </w:r>
      <w:r>
        <w:t>的重要参与者，近年来，福田欧辉坚持内外双修、聚焦品质，以品质发现之旅为交通运输业发展提供有力保障。</w:t>
      </w:r>
    </w:p>
    <w:p w:rsidR="00A40172" w:rsidRDefault="00A40172" w:rsidP="000D4A8F">
      <w:pPr>
        <w:spacing w:line="254" w:lineRule="auto"/>
        <w:ind w:firstLine="420"/>
        <w:rPr>
          <w:rFonts w:hint="eastAsia"/>
        </w:rPr>
      </w:pPr>
      <w:r>
        <w:rPr>
          <w:rFonts w:hint="eastAsia"/>
        </w:rPr>
        <w:t>在</w:t>
      </w:r>
      <w:r>
        <w:t>2018</w:t>
      </w:r>
      <w:r>
        <w:t>品质发现之旅启动仪式现场，作为中国客车绿色发展联盟成员单位的北京福田康明斯发动机有限公司、爱普车辆（中国）有限公司、中国国安盟固利动力科技有限公司、中航锂电（洛阳）有限公司、上海松芝汽车空调有限公司共同参展，与福田欧辉携手共同构建品质客车生态圈。</w:t>
      </w:r>
    </w:p>
    <w:p w:rsidR="00A40172" w:rsidRDefault="00A40172" w:rsidP="000D4A8F">
      <w:pPr>
        <w:spacing w:line="254" w:lineRule="auto"/>
        <w:ind w:firstLine="420"/>
        <w:rPr>
          <w:rFonts w:hint="eastAsia"/>
        </w:rPr>
      </w:pPr>
      <w:r w:rsidRPr="003D135D">
        <w:rPr>
          <w:rFonts w:hint="eastAsia"/>
        </w:rPr>
        <w:t>活动期间，福田欧辉通过“广东省汽车租赁协会战略合作签约，《</w:t>
      </w:r>
      <w:r w:rsidRPr="003D135D">
        <w:t>2018</w:t>
      </w:r>
      <w:r w:rsidRPr="003D135D">
        <w:t>中国客车蓝皮书》编纂启动仪式，</w:t>
      </w:r>
      <w:r w:rsidRPr="003D135D">
        <w:t>‘</w:t>
      </w:r>
      <w:r w:rsidRPr="003D135D">
        <w:t>扶贫助学</w:t>
      </w:r>
      <w:r w:rsidRPr="003D135D">
        <w:t xml:space="preserve"> </w:t>
      </w:r>
      <w:r w:rsidRPr="003D135D">
        <w:t>为梦起航</w:t>
      </w:r>
      <w:r w:rsidRPr="003D135D">
        <w:t>’</w:t>
      </w:r>
      <w:r w:rsidRPr="003D135D">
        <w:t>全国精准扶贫教育先行系列活动启动仪式</w:t>
      </w:r>
      <w:r w:rsidRPr="003D135D">
        <w:t>”</w:t>
      </w:r>
      <w:r w:rsidRPr="003D135D">
        <w:t>等系列动作以匠心品质推动公共交通建设，促进交通运输行业升级。其中，</w:t>
      </w:r>
      <w:r w:rsidRPr="003D135D">
        <w:t>49</w:t>
      </w:r>
      <w:r w:rsidRPr="003D135D">
        <w:t>台氢燃料电池客车的交付将加速完善张家口市的氢能生态圈构建，在</w:t>
      </w:r>
      <w:r w:rsidRPr="003D135D">
        <w:t>2022</w:t>
      </w:r>
      <w:r w:rsidRPr="003D135D">
        <w:t>京张冬奥会期间为张家口市民提供绿色出行服务，真正的践行绿色冬奥的理念。</w:t>
      </w:r>
    </w:p>
    <w:p w:rsidR="00A40172" w:rsidRPr="0077116B" w:rsidRDefault="00A40172" w:rsidP="000D4A8F">
      <w:pPr>
        <w:spacing w:line="254" w:lineRule="auto"/>
        <w:ind w:firstLine="420"/>
        <w:jc w:val="right"/>
        <w:rPr>
          <w:rFonts w:hint="eastAsia"/>
        </w:rPr>
      </w:pPr>
      <w:r w:rsidRPr="0077116B">
        <w:rPr>
          <w:rFonts w:hint="eastAsia"/>
        </w:rPr>
        <w:t>新华网</w:t>
      </w:r>
      <w:r>
        <w:rPr>
          <w:rFonts w:hint="eastAsia"/>
        </w:rPr>
        <w:t>2018-5-29</w:t>
      </w:r>
    </w:p>
    <w:p w:rsidR="00A40172" w:rsidRDefault="00A40172" w:rsidP="009076DF">
      <w:pPr>
        <w:sectPr w:rsidR="00A40172" w:rsidSect="009076DF">
          <w:type w:val="continuous"/>
          <w:pgSz w:w="11906" w:h="16838" w:code="9"/>
          <w:pgMar w:top="1644" w:right="1236" w:bottom="1418" w:left="1814" w:header="851" w:footer="907" w:gutter="0"/>
          <w:pgNumType w:start="1"/>
          <w:cols w:space="425"/>
          <w:docGrid w:type="lines" w:linePitch="341" w:charSpace="2373"/>
        </w:sectPr>
      </w:pPr>
    </w:p>
    <w:p w:rsidR="00196837" w:rsidRDefault="00196837"/>
    <w:sectPr w:rsidR="001968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0172"/>
    <w:rsid w:val="00196837"/>
    <w:rsid w:val="00A401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01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0172"/>
    <w:rPr>
      <w:rFonts w:ascii="黑体" w:eastAsia="黑体" w:hAnsi="宋体" w:cs="Times New Roman"/>
      <w:b/>
      <w:kern w:val="36"/>
      <w:sz w:val="32"/>
      <w:szCs w:val="32"/>
    </w:rPr>
  </w:style>
  <w:style w:type="paragraph" w:customStyle="1" w:styleId="Char2CharCharChar">
    <w:name w:val="Char2 Char Char Char"/>
    <w:basedOn w:val="a"/>
    <w:autoRedefine/>
    <w:rsid w:val="00A401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1185</Characters>
  <Application>Microsoft Office Word</Application>
  <DocSecurity>0</DocSecurity>
  <Lines>9</Lines>
  <Paragraphs>2</Paragraphs>
  <ScaleCrop>false</ScaleCrop>
  <Company>Sky123.Org</Company>
  <LinksUpToDate>false</LinksUpToDate>
  <CharactersWithSpaces>1390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