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9C" w:rsidRDefault="00AA389C" w:rsidP="00F306C6">
      <w:pPr>
        <w:pStyle w:val="1"/>
        <w:rPr>
          <w:rFonts w:hint="eastAsia"/>
        </w:rPr>
      </w:pPr>
      <w:r w:rsidRPr="00F306C6">
        <w:rPr>
          <w:rFonts w:hint="eastAsia"/>
        </w:rPr>
        <w:t>创新开局释放动能</w:t>
      </w:r>
      <w:r w:rsidRPr="00F306C6">
        <w:t xml:space="preserve"> 智慧交通驶向下一程</w:t>
      </w:r>
    </w:p>
    <w:p w:rsidR="00AA389C" w:rsidRDefault="00AA389C" w:rsidP="00AA389C">
      <w:pPr>
        <w:ind w:firstLineChars="200" w:firstLine="420"/>
      </w:pPr>
      <w:r>
        <w:rPr>
          <w:rFonts w:hint="eastAsia"/>
        </w:rPr>
        <w:t>除夕夜，四川省成都市的成渝高速公路监控运营指挥中心灯火通明。这里是成渝、成雅、成乐等</w:t>
      </w:r>
      <w:r>
        <w:t>6</w:t>
      </w:r>
      <w:r>
        <w:t>条高速公路的</w:t>
      </w:r>
      <w:r>
        <w:t>“</w:t>
      </w:r>
      <w:r>
        <w:t>数字大脑</w:t>
      </w:r>
      <w:r>
        <w:t>”</w:t>
      </w:r>
      <w:r>
        <w:t>，春节期间，工作人员保持</w:t>
      </w:r>
      <w:r>
        <w:t>7×24</w:t>
      </w:r>
      <w:r>
        <w:t>小时值班，远程监测路况、发布指令，守护着群众的回家路。</w:t>
      </w:r>
    </w:p>
    <w:p w:rsidR="00AA389C" w:rsidRDefault="00AA389C" w:rsidP="00AA389C">
      <w:pPr>
        <w:ind w:firstLineChars="200" w:firstLine="420"/>
      </w:pPr>
      <w:r>
        <w:rPr>
          <w:rFonts w:hint="eastAsia"/>
        </w:rPr>
        <w:t>在江苏五峰山过江通道公路接线工程施工现场，工程建设者紧张有序地忙碌着。为了实现工程年内建成的目标，春节期间，</w:t>
      </w:r>
      <w:r>
        <w:t>124</w:t>
      </w:r>
      <w:r>
        <w:t>名工人坚守在工地，全力以赴建设这条</w:t>
      </w:r>
      <w:r>
        <w:t>5G</w:t>
      </w:r>
      <w:r>
        <w:t>全覆盖应用的</w:t>
      </w:r>
      <w:r>
        <w:t>“</w:t>
      </w:r>
      <w:r>
        <w:t>未来智慧高速</w:t>
      </w:r>
      <w:r>
        <w:t>”</w:t>
      </w:r>
      <w:r>
        <w:t>。</w:t>
      </w:r>
    </w:p>
    <w:p w:rsidR="00AA389C" w:rsidRDefault="00AA389C" w:rsidP="00AA389C">
      <w:pPr>
        <w:ind w:firstLineChars="200" w:firstLine="420"/>
      </w:pPr>
      <w:r>
        <w:rPr>
          <w:rFonts w:hint="eastAsia"/>
        </w:rPr>
        <w:t>新技术赋能传统基础设施提质增效，交通领域也为新技术提供了广阔应用场景。“十四五”开局之年，各省（区、市）抢抓“新基建”风口，积极谋划传统基建转型升级，推进信息技术与交通运输深度融合，加强数字化和智能化改造，提升基础设施效能和运输服务效率。从做好整体规划布局到加大科研创新力度，再到遍地开花的智慧工程，新基建画卷徐徐铺展，未来交通值得期待。</w:t>
      </w:r>
    </w:p>
    <w:p w:rsidR="00AA389C" w:rsidRDefault="00AA389C" w:rsidP="00AA389C">
      <w:pPr>
        <w:ind w:firstLineChars="200" w:firstLine="420"/>
      </w:pPr>
      <w:r>
        <w:rPr>
          <w:rFonts w:hint="eastAsia"/>
        </w:rPr>
        <w:t>科技赋能　全息感知　基础设施</w:t>
      </w:r>
    </w:p>
    <w:p w:rsidR="00AA389C" w:rsidRDefault="00AA389C" w:rsidP="00AA389C">
      <w:pPr>
        <w:ind w:firstLineChars="200" w:firstLine="420"/>
      </w:pPr>
      <w:r>
        <w:rPr>
          <w:rFonts w:hint="eastAsia"/>
        </w:rPr>
        <w:t>翻阅各省交通运输工作会议报告，“智慧”一词高频出现。可以预见，未来智慧交通应用场景将进一步增多，相关工程建设掀起热潮，更聪明、更便捷的交通基础设施将为通畅的公众出行和可持续的经济发展服务。</w:t>
      </w:r>
    </w:p>
    <w:p w:rsidR="00AA389C" w:rsidRDefault="00AA389C" w:rsidP="00AA389C">
      <w:pPr>
        <w:ind w:firstLineChars="200" w:firstLine="420"/>
      </w:pPr>
      <w:r>
        <w:rPr>
          <w:rFonts w:hint="eastAsia"/>
        </w:rPr>
        <w:t>今年，江苏将围绕全息感知、车路协同、主动防堵、安全运输、便捷服务等目标，建设沪宁高速公路、苏台高速公路等智慧公路，建成五峰山智慧高速公路、苏锡常南部高速公路智慧隧道，出台《普通国省道智慧公路建设技术典型案例》并推广应用；构建航道全方位交通感知网络，引导新一代自动化码头、堆场建设改造，加快推进京杭运河、南京港、镇江港、太仓港等智慧航道、智慧港口示范工程建设。</w:t>
      </w:r>
    </w:p>
    <w:p w:rsidR="00AA389C" w:rsidRDefault="00AA389C" w:rsidP="00AA389C">
      <w:pPr>
        <w:ind w:firstLineChars="200" w:firstLine="420"/>
      </w:pPr>
      <w:r>
        <w:rPr>
          <w:rFonts w:hint="eastAsia"/>
        </w:rPr>
        <w:t>推进项目建设的同时，江苏致力于实现科技信息向促创新、促产业转型，以智慧交通的新成效增添发展动能；以筹办</w:t>
      </w:r>
      <w:r>
        <w:t>2023</w:t>
      </w:r>
      <w:r>
        <w:t>年苏州第</w:t>
      </w:r>
      <w:r>
        <w:t>29</w:t>
      </w:r>
      <w:r>
        <w:t>届智能交通世界大会为契机，打造车路协同、自动驾驶等智能交通产业集群。</w:t>
      </w:r>
    </w:p>
    <w:p w:rsidR="00AA389C" w:rsidRDefault="00AA389C" w:rsidP="00AA389C">
      <w:pPr>
        <w:ind w:firstLineChars="200" w:firstLine="420"/>
      </w:pPr>
      <w:r>
        <w:rPr>
          <w:rFonts w:hint="eastAsia"/>
        </w:rPr>
        <w:t>良港众多的福建省正在规划建设厦门港海沧港区智能化无人集装箱码头，建立“一站式”“一网通”等信息服务平台，加快全省港口物流单证全程电子化和标准化；加快高速公路车路协同、智慧公路、智慧港口、智慧造价等应用试点，打造交通感知“一张网”。</w:t>
      </w:r>
    </w:p>
    <w:p w:rsidR="00AA389C" w:rsidRDefault="00AA389C" w:rsidP="00AA389C">
      <w:pPr>
        <w:ind w:firstLineChars="200" w:firstLine="420"/>
      </w:pPr>
      <w:r>
        <w:rPr>
          <w:rFonts w:hint="eastAsia"/>
        </w:rPr>
        <w:t>更智慧的基础设施，意味着旅客出行体验的提升。目前，湖北正在大力推进个性化、定制化出行服务，在武汉、宜昌等地探索推广“互联网＋道路客运”“互联网＋旅游客运”发展模式；鼓励和引导城际客运公交化，探索推进联程联运和客运一票制服务；通过发行老年人城市公共交通出行“一卡通”、引导网约车增设“一键叫车”功能等措施，便利老年人日常交通出行。</w:t>
      </w:r>
    </w:p>
    <w:p w:rsidR="00AA389C" w:rsidRDefault="00AA389C" w:rsidP="00AA389C">
      <w:pPr>
        <w:ind w:firstLineChars="200" w:firstLine="420"/>
      </w:pPr>
      <w:r>
        <w:rPr>
          <w:rFonts w:hint="eastAsia"/>
        </w:rPr>
        <w:t>运营管理　数字大脑　一体协同</w:t>
      </w:r>
    </w:p>
    <w:p w:rsidR="00AA389C" w:rsidRDefault="00AA389C" w:rsidP="00AA389C">
      <w:pPr>
        <w:ind w:firstLineChars="200" w:firstLine="420"/>
      </w:pPr>
      <w:r>
        <w:rPr>
          <w:rFonts w:hint="eastAsia"/>
        </w:rPr>
        <w:t>智慧交通基础设施对运营管理系统提出了智能化、数字化等要求。各地正致力于打造更便民的管理体系、更高效的监测体系、更开放的数据平台，让数字化管理赋能交通运输产业转型升级。</w:t>
      </w:r>
    </w:p>
    <w:p w:rsidR="00AA389C" w:rsidRDefault="00AA389C" w:rsidP="00AA389C">
      <w:pPr>
        <w:ind w:firstLineChars="200" w:firstLine="420"/>
      </w:pPr>
      <w:r>
        <w:rPr>
          <w:rFonts w:hint="eastAsia"/>
        </w:rPr>
        <w:t>深圳提出，高标准打造全行业全要素交通智慧体，面向行业管理、交通运行和技术创新，打造交通最亮双眼、最强大脑、最快双手，实现运行一张图、出行一张脸、运输一张单；建成世界领先的交通运输一体化智慧平台，创新数据驱动型业务管理模式，围绕审批、监管、信用、执法和规划、设计、建设、养护两条业务主线，构建全链条、全周期行业治理体系，提升海陆空铁多方式联网联控水平。</w:t>
      </w:r>
    </w:p>
    <w:p w:rsidR="00AA389C" w:rsidRDefault="00AA389C" w:rsidP="00AA389C">
      <w:pPr>
        <w:ind w:firstLineChars="200" w:firstLine="420"/>
      </w:pPr>
      <w:r>
        <w:rPr>
          <w:rFonts w:hint="eastAsia"/>
        </w:rPr>
        <w:t>未来，深圳将建设成为世界一流智能网联汽车创新发展城市。深圳交通将率先出台管理法规，推动无人小巴、无人出租汽车等落地运行；创新建设智慧出行（</w:t>
      </w:r>
      <w:r>
        <w:t>MaaS</w:t>
      </w:r>
      <w:r>
        <w:t>）平台，坚持市场化理念，以交通为核心，融合餐饮、旅游、住宿等领域需求，引导企业创新开发特色交通服务产品。</w:t>
      </w:r>
    </w:p>
    <w:p w:rsidR="00AA389C" w:rsidRDefault="00AA389C" w:rsidP="00AA389C">
      <w:pPr>
        <w:ind w:firstLineChars="200" w:firstLine="420"/>
      </w:pPr>
      <w:r>
        <w:rPr>
          <w:rFonts w:hint="eastAsia"/>
        </w:rPr>
        <w:t>山西将力促“数字政府”建设在交通运输行业率先落实，出台《山西省数字交通建设规划（</w:t>
      </w:r>
      <w:r>
        <w:t>2021—2023</w:t>
      </w:r>
      <w:r>
        <w:t>年）》。到</w:t>
      </w:r>
      <w:r>
        <w:t>2023</w:t>
      </w:r>
      <w:r>
        <w:t>年，山西将初步建成</w:t>
      </w:r>
      <w:r>
        <w:t>“</w:t>
      </w:r>
      <w:r>
        <w:t>基础数据一门进出、行业治理一体协同、政务服务一网通办</w:t>
      </w:r>
      <w:r>
        <w:t>”</w:t>
      </w:r>
      <w:r>
        <w:t>的综合交通运输信息平台，全面完成治超联网管理信息系统升级改造工程、山西省危险货物道路运输安全监管系统、山西省国省干线公路交通情况调查系统</w:t>
      </w:r>
      <w:r>
        <w:t>3</w:t>
      </w:r>
      <w:r>
        <w:t>个部省共建项目。</w:t>
      </w:r>
    </w:p>
    <w:p w:rsidR="00AA389C" w:rsidRDefault="00AA389C" w:rsidP="00AA389C">
      <w:pPr>
        <w:ind w:firstLineChars="200" w:firstLine="420"/>
      </w:pPr>
      <w:r>
        <w:rPr>
          <w:rFonts w:hint="eastAsia"/>
        </w:rPr>
        <w:t>吉林坚持实际实用实效原则，以先进信息技术赋能交通运输发展。到</w:t>
      </w:r>
      <w:r>
        <w:t>2025</w:t>
      </w:r>
      <w:r>
        <w:t>年，吉林将基本建成</w:t>
      </w:r>
      <w:r>
        <w:t>“</w:t>
      </w:r>
      <w:r>
        <w:t>交通设施数字感知、信息网络广泛覆盖、运输服务便捷智能、行业治理在线协同、技术应用创新活跃、网络数据安全可控</w:t>
      </w:r>
      <w:r>
        <w:t>”</w:t>
      </w:r>
      <w:r>
        <w:t>的数字交通体系。</w:t>
      </w:r>
    </w:p>
    <w:p w:rsidR="00AA389C" w:rsidRDefault="00AA389C" w:rsidP="00AA389C">
      <w:pPr>
        <w:ind w:firstLineChars="200" w:firstLine="420"/>
      </w:pPr>
      <w:r>
        <w:rPr>
          <w:rFonts w:hint="eastAsia"/>
        </w:rPr>
        <w:t>“十四五”期间，吉林交通将打造“数字大脑”，通过智慧交通信息平台，实现交通信息资源的整合共享与社会信息资源的综合利用。今年，吉林交通运输部门将投资</w:t>
      </w:r>
      <w:r>
        <w:t>4.8</w:t>
      </w:r>
      <w:r>
        <w:t>亿元，基本建成</w:t>
      </w:r>
      <w:r>
        <w:t>“</w:t>
      </w:r>
      <w:r>
        <w:t>互联网＋</w:t>
      </w:r>
      <w:r>
        <w:t>”</w:t>
      </w:r>
      <w:r>
        <w:t>交通运输监管与服务系统，开工建设路网运行监测与综合管理系统、综合交通运输大数据中心、</w:t>
      </w:r>
      <w:r>
        <w:t>“</w:t>
      </w:r>
      <w:r>
        <w:t>互联网＋</w:t>
      </w:r>
      <w:r>
        <w:t>”</w:t>
      </w:r>
      <w:r>
        <w:t>交通运输指挥中心、科技治超与全国联网系统、高速公路视频云联网二期工程等信息化项目。</w:t>
      </w:r>
    </w:p>
    <w:p w:rsidR="00AA389C" w:rsidRDefault="00AA389C" w:rsidP="00AA389C">
      <w:pPr>
        <w:ind w:firstLineChars="200" w:firstLine="420"/>
      </w:pPr>
      <w:r>
        <w:rPr>
          <w:rFonts w:hint="eastAsia"/>
        </w:rPr>
        <w:t>湖北正在利用人工智能、区块链、</w:t>
      </w:r>
      <w:r>
        <w:t>5G</w:t>
      </w:r>
      <w:r>
        <w:t>、物联网、大数据、云计算、移动互联网技术打造完全覆盖汉江水域、航道、岸线、船舶的海事智能监管服务网络体系，构建充分适应未来航道建设、养护、应急、管理的智慧监管运行系统。未来，汉江水路</w:t>
      </w:r>
      <w:r>
        <w:t>“</w:t>
      </w:r>
      <w:r>
        <w:t>万物互联</w:t>
      </w:r>
      <w:r>
        <w:t>”</w:t>
      </w:r>
      <w:r>
        <w:t>感知网络将统一汇聚各类视频资源，提升汉江</w:t>
      </w:r>
      <w:r>
        <w:t>“</w:t>
      </w:r>
      <w:r>
        <w:t>视觉感知</w:t>
      </w:r>
      <w:r>
        <w:t>”</w:t>
      </w:r>
      <w:r>
        <w:t>能力。</w:t>
      </w:r>
    </w:p>
    <w:p w:rsidR="00AA389C" w:rsidRDefault="00AA389C" w:rsidP="00AA389C">
      <w:pPr>
        <w:ind w:firstLineChars="200" w:firstLine="420"/>
      </w:pPr>
      <w:r>
        <w:rPr>
          <w:rFonts w:hint="eastAsia"/>
        </w:rPr>
        <w:t>安徽今年将启动智慧交通建设三年行动计划，建设综合交通运行监测和协调指挥、联网治超等</w:t>
      </w:r>
      <w:r>
        <w:t>6</w:t>
      </w:r>
      <w:r>
        <w:t>个省级政务信息化平台，谋划推进智慧交通大数据中心等</w:t>
      </w:r>
      <w:r>
        <w:t>14</w:t>
      </w:r>
      <w:r>
        <w:t>个省级政务信息化项目建设，加快行业治理数字化进程。</w:t>
      </w:r>
    </w:p>
    <w:p w:rsidR="00AA389C" w:rsidRDefault="00AA389C" w:rsidP="00AA389C">
      <w:pPr>
        <w:ind w:firstLineChars="200" w:firstLine="420"/>
      </w:pPr>
      <w:r>
        <w:rPr>
          <w:rFonts w:hint="eastAsia"/>
        </w:rPr>
        <w:t>产学研用　汇智聚力　深度融合</w:t>
      </w:r>
    </w:p>
    <w:p w:rsidR="00AA389C" w:rsidRDefault="00AA389C" w:rsidP="00AA389C">
      <w:pPr>
        <w:ind w:firstLineChars="200" w:firstLine="420"/>
      </w:pPr>
      <w:r>
        <w:rPr>
          <w:rFonts w:hint="eastAsia"/>
        </w:rPr>
        <w:t>发展交通新基建，必须夯实基础研究和技术研发体系底层支撑，以解决从“不能用”到“可以用”的技术瓶颈，从“可以用”到“很实用、很好用”的生产技术瓶颈。“十四五”期，完善技术创新平台，构建“产学研用”深度融合的创新体系，全面提升交通运输创新发展水平也是着力重点。</w:t>
      </w:r>
    </w:p>
    <w:p w:rsidR="00AA389C" w:rsidRDefault="00AA389C" w:rsidP="00AA389C">
      <w:pPr>
        <w:ind w:firstLineChars="200" w:firstLine="420"/>
      </w:pPr>
      <w:r>
        <w:rPr>
          <w:rFonts w:hint="eastAsia"/>
        </w:rPr>
        <w:t>今年，福建交通运输领域企业研究与试验发展经费投入增速将超</w:t>
      </w:r>
      <w:r>
        <w:t>15</w:t>
      </w:r>
      <w:r>
        <w:t>％。试点开展科技示范工程，推进重点领域关键技术科技攻关，加快科技项目成果转化，形成技术标准和地方标准；依托福建船政交通职业学院等高校、科研院所的人才和技术优势，强化基础研究和源头创新，推动产学研用深度融合。</w:t>
      </w:r>
    </w:p>
    <w:p w:rsidR="00AA389C" w:rsidRDefault="00AA389C" w:rsidP="00AA389C">
      <w:pPr>
        <w:ind w:firstLineChars="200" w:firstLine="420"/>
      </w:pPr>
      <w:r>
        <w:rPr>
          <w:rFonts w:hint="eastAsia"/>
        </w:rPr>
        <w:t>科技创新“揭榜挂帅”，千方百计加大创新投入。甘肃将强化交通企业创新主体地位，引导激励企业增加研发投入；推进“政产学研用”一体化，大力支持推进交通科技创新中心、智慧交通重点实验室、新基建智慧交通产业港建设，争取行业科研平台纳入国家和省级科技创新基地布局建设。</w:t>
      </w:r>
    </w:p>
    <w:p w:rsidR="00AA389C" w:rsidRDefault="00AA389C" w:rsidP="00AA389C">
      <w:pPr>
        <w:ind w:firstLineChars="200" w:firstLine="420"/>
      </w:pPr>
      <w:r>
        <w:rPr>
          <w:rFonts w:hint="eastAsia"/>
        </w:rPr>
        <w:t>安徽支持交通领军企业组建体系化、任务型的创新团队，推进交通智能制造研发中心等</w:t>
      </w:r>
      <w:r>
        <w:t>6</w:t>
      </w:r>
      <w:r>
        <w:t>个部省科技创新平台建设，加强关键核心技术攻关，推进</w:t>
      </w:r>
      <w:r>
        <w:t>“</w:t>
      </w:r>
      <w:r>
        <w:t>高速公路工业化智能建造技术科技示范工程</w:t>
      </w:r>
      <w:r>
        <w:t>”</w:t>
      </w:r>
      <w:r>
        <w:t>等重点科技项目研究，加速科技成果的产业化应用；加强长三角区域标准和基础设施、绿色环保、智慧交通等重点领域的标准制定工作。</w:t>
      </w:r>
    </w:p>
    <w:p w:rsidR="00AA389C" w:rsidRDefault="00AA389C" w:rsidP="00AA389C">
      <w:pPr>
        <w:ind w:firstLineChars="200" w:firstLine="420"/>
      </w:pPr>
      <w:r>
        <w:rPr>
          <w:rFonts w:hint="eastAsia"/>
        </w:rPr>
        <w:t>山东将促进项目、人才和技术等创新要素向企业集聚，强化交通运输企业的科技创新主体地位和主导作用；以产学研结合为纽带，加快汇聚科研开发、工程技术和管理等方面优质资源，实施一批高水平的交通技术创新项目；抓好科研平台管理，对认定的省级行业实验室和研发中心开展中期评估，实行动态管理、末位淘汰；加快智慧交通重点实验室软硬件建设，年内完成室外测试基地二期建设任务。</w:t>
      </w:r>
    </w:p>
    <w:p w:rsidR="00AA389C" w:rsidRDefault="00AA389C" w:rsidP="00AA389C">
      <w:pPr>
        <w:ind w:firstLineChars="200" w:firstLine="420"/>
        <w:rPr>
          <w:rFonts w:hint="eastAsia"/>
        </w:rPr>
      </w:pPr>
      <w:r>
        <w:rPr>
          <w:rFonts w:hint="eastAsia"/>
        </w:rPr>
        <w:t>辽宁支持龙头企业牵头组建创新联合体，开展科技项目研究，加大部省科技项目申报力度，组织企业申报省部级科研平台，加强温拌沥青、基层注浆等成熟适用技术推广应用。</w:t>
      </w:r>
    </w:p>
    <w:p w:rsidR="00AA389C" w:rsidRDefault="00AA389C" w:rsidP="00F306C6">
      <w:pPr>
        <w:jc w:val="right"/>
        <w:rPr>
          <w:rFonts w:hint="eastAsia"/>
        </w:rPr>
      </w:pPr>
      <w:r w:rsidRPr="00F306C6">
        <w:rPr>
          <w:rFonts w:hint="eastAsia"/>
        </w:rPr>
        <w:t>中国交通新闻网</w:t>
      </w:r>
      <w:smartTag w:uri="urn:schemas-microsoft-com:office:smarttags" w:element="chsdate">
        <w:smartTagPr>
          <w:attr w:name="IsROCDate" w:val="False"/>
          <w:attr w:name="IsLunarDate" w:val="False"/>
          <w:attr w:name="Day" w:val="24"/>
          <w:attr w:name="Month" w:val="2"/>
          <w:attr w:name="Year" w:val="2021"/>
        </w:smartTagPr>
        <w:r>
          <w:rPr>
            <w:rFonts w:hint="eastAsia"/>
          </w:rPr>
          <w:t>2021-2-24</w:t>
        </w:r>
      </w:smartTag>
    </w:p>
    <w:p w:rsidR="00AA389C" w:rsidRDefault="00AA389C" w:rsidP="000A6BDE">
      <w:pPr>
        <w:sectPr w:rsidR="00AA389C" w:rsidSect="000A6BDE">
          <w:type w:val="continuous"/>
          <w:pgSz w:w="11906" w:h="16838" w:code="9"/>
          <w:pgMar w:top="1644" w:right="1236" w:bottom="1418" w:left="1814" w:header="851" w:footer="907" w:gutter="0"/>
          <w:pgNumType w:start="1"/>
          <w:cols w:space="425"/>
          <w:docGrid w:type="lines" w:linePitch="341" w:charSpace="2373"/>
        </w:sectPr>
      </w:pPr>
    </w:p>
    <w:p w:rsidR="009B0C33" w:rsidRDefault="009B0C33"/>
    <w:sectPr w:rsidR="009B0C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389C"/>
    <w:rsid w:val="009B0C33"/>
    <w:rsid w:val="00AA3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A389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A389C"/>
    <w:rPr>
      <w:rFonts w:ascii="黑体" w:eastAsia="黑体" w:hAnsi="宋体" w:cs="Times New Roman"/>
      <w:b/>
      <w:kern w:val="36"/>
      <w:sz w:val="32"/>
      <w:szCs w:val="32"/>
    </w:rPr>
  </w:style>
  <w:style w:type="paragraph" w:customStyle="1" w:styleId="Char2CharCharChar">
    <w:name w:val="Char2 Char Char Char"/>
    <w:basedOn w:val="a"/>
    <w:autoRedefine/>
    <w:rsid w:val="00AA389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2530</Characters>
  <Application>Microsoft Office Word</Application>
  <DocSecurity>0</DocSecurity>
  <Lines>21</Lines>
  <Paragraphs>5</Paragraphs>
  <ScaleCrop>false</ScaleCrop>
  <Company>Sky123.Org</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2022-08-05T03:41:00Z</dcterms:created>
</cp:coreProperties>
</file>