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23A" w:rsidRDefault="0000323A" w:rsidP="00917261">
      <w:pPr>
        <w:pStyle w:val="1"/>
      </w:pPr>
      <w:r w:rsidRPr="00917261">
        <w:rPr>
          <w:rFonts w:hint="eastAsia"/>
        </w:rPr>
        <w:t>旬邑县委党史研究室力促党史学习教育落地落实</w:t>
      </w:r>
    </w:p>
    <w:p w:rsidR="0000323A" w:rsidRDefault="0000323A" w:rsidP="0000323A">
      <w:pPr>
        <w:ind w:firstLineChars="200" w:firstLine="420"/>
        <w:jc w:val="left"/>
      </w:pPr>
      <w:r>
        <w:rPr>
          <w:rFonts w:hint="eastAsia"/>
        </w:rPr>
        <w:t>党史学习教育开展以来，旬邑县委党史研究室充分发挥“资政育人”作用，通过党史赠书、党史宣讲宣教和为群众办实事等多种形式，推进全县党史学习教育落地落实。</w:t>
      </w:r>
    </w:p>
    <w:p w:rsidR="0000323A" w:rsidRDefault="0000323A" w:rsidP="0000323A">
      <w:pPr>
        <w:ind w:firstLineChars="200" w:firstLine="420"/>
        <w:jc w:val="left"/>
      </w:pPr>
      <w:r>
        <w:rPr>
          <w:rFonts w:hint="eastAsia"/>
        </w:rPr>
        <w:t>开展“红色书香润初心”赠书活动。发挥党史部门红色书籍资源优势，为县政府办、招商局、土桥镇等县内各党委，东曹村、雷庄村、景家村等县内各党支部提供《习仲勋在旬邑》《马栏革命简史》《初心如磐——旬邑红色革命故事》《中共旬邑历史》正本第一二卷等地方党史书籍数千册。同时，为省内各部门、省统战口各媒体报社团、到旬交流党史红色文化学者、到室求赠党史学习书籍资料各界党史爱好者等提供党史书籍，为省市县干部深入开展党史学习教育，了解马栏革命史，坚定信仰初心，提供了最接地气的乡土党史教材。</w:t>
      </w:r>
    </w:p>
    <w:p w:rsidR="0000323A" w:rsidRDefault="0000323A" w:rsidP="0000323A">
      <w:pPr>
        <w:ind w:firstLineChars="200" w:firstLine="420"/>
        <w:jc w:val="left"/>
      </w:pPr>
      <w:r>
        <w:rPr>
          <w:rFonts w:hint="eastAsia"/>
        </w:rPr>
        <w:t>开展“百年党史忆峥嵘”宣讲活动。发挥全县党史学习教育成员单位职责，精心选派</w:t>
      </w:r>
      <w:r>
        <w:t>2</w:t>
      </w:r>
      <w:r>
        <w:t>名党史骨干，作为县委党史学习教育、总书记七一讲话精神宣讲团讲师，撰写《建党精神</w:t>
      </w:r>
      <w:r>
        <w:t>——</w:t>
      </w:r>
      <w:r>
        <w:t>中国共产党人精神之源，复兴中华圆梦奋进伟力》《弘扬马栏精神，建功新时代振兴征程》《弘扬马栏精神</w:t>
      </w:r>
      <w:r>
        <w:t>,</w:t>
      </w:r>
      <w:r>
        <w:t>强化使命担当》《马栏在中国革命史上的特殊贡献》等多个党史党课课件，深入张洪镇、土桥镇、职田镇等各镇，文物旅游局、住建局、林业局等各部门单位，信用联社、农行、马栏红色民宿等企业作党史专题宣讲、总书记七一讲话精神宣讲</w:t>
      </w:r>
      <w:r>
        <w:t>30</w:t>
      </w:r>
      <w:r>
        <w:t>余场次。</w:t>
      </w:r>
    </w:p>
    <w:p w:rsidR="0000323A" w:rsidRDefault="0000323A" w:rsidP="0000323A">
      <w:pPr>
        <w:ind w:firstLineChars="200" w:firstLine="420"/>
        <w:jc w:val="left"/>
      </w:pPr>
      <w:r>
        <w:rPr>
          <w:rFonts w:hint="eastAsia"/>
        </w:rPr>
        <w:t>开展“党史知识进万家”宣教活动。发挥全县党史知识宣传教育高地优势，举办“学党史、庆华诞、谱新篇”网络党史知识竞赛。全县共有</w:t>
      </w:r>
      <w:r>
        <w:t>4500</w:t>
      </w:r>
      <w:r>
        <w:t>余名党员干部群众参与答题，通过线上知识竞赛方式回顾了党的百年辉煌征程，推动了党史知识走进千家万户。联合县委组织部、融媒体中心制作《旬邑第一个党组织诞生》《西北第一个县级苏维埃政权》《旬邑党史百年历程》等旬邑革命故事系列微视频，生动展示了中国共产党领导旬邑人民进行革命。</w:t>
      </w:r>
    </w:p>
    <w:p w:rsidR="0000323A" w:rsidRDefault="0000323A" w:rsidP="0000323A">
      <w:pPr>
        <w:ind w:firstLineChars="200" w:firstLine="420"/>
        <w:jc w:val="left"/>
      </w:pPr>
      <w:r>
        <w:rPr>
          <w:rFonts w:hint="eastAsia"/>
        </w:rPr>
        <w:t>开展“振兴路上办实事”实践活动。发挥结对帮扶单位作用，把学习党史学习教育同总结经验、观照现实、推动工作结合起来，同解决结对村与人民群众实际问题结合起来，要求党史结对干部每月至少</w:t>
      </w:r>
      <w:r>
        <w:t>2</w:t>
      </w:r>
      <w:r>
        <w:t>次入结对村与户开展结对振兴实践，为结对农家办现实需要的具体实事好事，积极推动村户农产品销售、富余劳动力转移就业。新开两条街道，并建成</w:t>
      </w:r>
      <w:r>
        <w:t>26</w:t>
      </w:r>
      <w:r>
        <w:t>户新民居，改善了村容村貌和群众居住条件。</w:t>
      </w:r>
    </w:p>
    <w:p w:rsidR="0000323A" w:rsidRDefault="0000323A" w:rsidP="0000323A">
      <w:pPr>
        <w:ind w:firstLineChars="200" w:firstLine="420"/>
        <w:jc w:val="right"/>
      </w:pPr>
      <w:r w:rsidRPr="00917261">
        <w:rPr>
          <w:rFonts w:hint="eastAsia"/>
        </w:rPr>
        <w:t>陕西法制网</w:t>
      </w:r>
      <w:r w:rsidRPr="00917261">
        <w:t>2021-07-23</w:t>
      </w:r>
    </w:p>
    <w:p w:rsidR="0000323A" w:rsidRDefault="0000323A" w:rsidP="00E17742">
      <w:pPr>
        <w:sectPr w:rsidR="0000323A" w:rsidSect="00E1774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D3D2B" w:rsidRDefault="009D3D2B"/>
    <w:sectPr w:rsidR="009D3D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0323A"/>
    <w:rsid w:val="0000323A"/>
    <w:rsid w:val="009D3D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0323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0323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>Win10NeT.COM</Company>
  <LinksUpToDate>false</LinksUpToDate>
  <CharactersWithSpaces>969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2022-06-08T10:11:00Z</dcterms:created>
</cp:coreProperties>
</file>