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1378" w:rsidRDefault="00801378" w:rsidP="000D4A8F">
      <w:pPr>
        <w:pStyle w:val="1"/>
        <w:spacing w:line="254" w:lineRule="auto"/>
        <w:rPr>
          <w:rFonts w:hint="eastAsia"/>
        </w:rPr>
      </w:pPr>
      <w:r w:rsidRPr="00A54287">
        <w:rPr>
          <w:rFonts w:hint="eastAsia"/>
        </w:rPr>
        <w:t>智能交通是智慧城市建设关键</w:t>
      </w:r>
    </w:p>
    <w:p w:rsidR="00801378" w:rsidRDefault="00801378" w:rsidP="00801378">
      <w:pPr>
        <w:spacing w:line="254" w:lineRule="auto"/>
        <w:ind w:firstLineChars="200" w:firstLine="420"/>
      </w:pPr>
      <w:r>
        <w:rPr>
          <w:rFonts w:hint="eastAsia"/>
        </w:rPr>
        <w:t>近年来，随着我国城镇化的不断推进及汽车保有量的不断增加，导致高速公路及城市交通通行率低下、安全事故频发、大气污染加剧等一系列严重问题，由此引发的尾气污染和交通事故已成为制约我国城市化发展和影响居民生活质量的主要因素，导致我国对智能交通系统的需求极为迫切。</w:t>
      </w:r>
    </w:p>
    <w:p w:rsidR="00801378" w:rsidRDefault="00801378" w:rsidP="00801378">
      <w:pPr>
        <w:spacing w:line="254" w:lineRule="auto"/>
        <w:ind w:firstLineChars="200" w:firstLine="420"/>
      </w:pPr>
      <w:r>
        <w:rPr>
          <w:rFonts w:hint="eastAsia"/>
        </w:rPr>
        <w:t>进入</w:t>
      </w:r>
      <w:r>
        <w:t>21</w:t>
      </w:r>
      <w:r>
        <w:t>世纪以来，随着全球城市人口的持续增加，作为解决前所未有的快速城市化带来的一系列经济和社会问题的解决方案，智慧城市建设已是大势所趋。智慧城市能够充分运用信息和通信技术手段感测、分析、整合城市运行核心系统的各项关键信息，从而对于包括民生、环保、公共安全、城市服务、工商业活动在内的各种需求做出智能的响应，为人类创造更美好的城市生活。</w:t>
      </w:r>
    </w:p>
    <w:p w:rsidR="00801378" w:rsidRDefault="00801378" w:rsidP="00801378">
      <w:pPr>
        <w:spacing w:line="254" w:lineRule="auto"/>
        <w:ind w:firstLineChars="200" w:firstLine="420"/>
      </w:pPr>
      <w:r>
        <w:rPr>
          <w:rFonts w:hint="eastAsia"/>
        </w:rPr>
        <w:t>智能交通是智慧城市的重要组成部分，智能交通的建设将推进智慧城市的发展，要真正的推动技术融合、业务融合、数据融合，跨层级、跨地域、跨系统、跨业务、跨部门，才能真正实现智慧生成、信息融合、智能化管理和服务。智慧城市的本质内涵是基于信息化、高于信息化，利用信息技术、以问题和需求为导向对城市进行重塑和再造，同时做好智慧交通配套的智慧管理。另外，智慧城市和智能交通的发展不应该过度依赖于政府，政府的主要作用是宏观的布局和政策生态，真正的大刀阔斧要有市场机制的推动。</w:t>
      </w:r>
    </w:p>
    <w:p w:rsidR="00801378" w:rsidRDefault="00801378" w:rsidP="00801378">
      <w:pPr>
        <w:spacing w:line="254" w:lineRule="auto"/>
        <w:ind w:firstLineChars="200" w:firstLine="420"/>
      </w:pPr>
      <w:r>
        <w:rPr>
          <w:rFonts w:hint="eastAsia"/>
        </w:rPr>
        <w:t>面向智慧城市建设，智能交通要用新思维、新理念进行新创新和探索，实现整个城市交通出行方式智慧化，实现城市交通要素和资源合理化。</w:t>
      </w:r>
    </w:p>
    <w:p w:rsidR="00801378" w:rsidRDefault="00801378" w:rsidP="00801378">
      <w:pPr>
        <w:spacing w:line="254" w:lineRule="auto"/>
        <w:ind w:firstLineChars="200" w:firstLine="420"/>
      </w:pPr>
      <w:r>
        <w:rPr>
          <w:rFonts w:hint="eastAsia"/>
        </w:rPr>
        <w:t>智能化联网停车破解公共停车难问题</w:t>
      </w:r>
    </w:p>
    <w:p w:rsidR="00801378" w:rsidRDefault="00801378" w:rsidP="00801378">
      <w:pPr>
        <w:spacing w:line="254" w:lineRule="auto"/>
        <w:ind w:firstLineChars="200" w:firstLine="420"/>
      </w:pPr>
      <w:r>
        <w:rPr>
          <w:rFonts w:hint="eastAsia"/>
        </w:rPr>
        <w:t>停车难一直是城市交通中的严峻问题，人们也一直在为解决这个问题努力。“互联网</w:t>
      </w:r>
      <w:r>
        <w:t>+”</w:t>
      </w:r>
      <w:r>
        <w:t>时代的兴起，让传统的停车场服务无法满足用户需求，停车场倾向信息化、智能化以及与网络信息的联系越来越密切。智能化联网停车将实现一个城市或地区的公共停车场的实时停车位信息接入智能交通管理系统，民众可通过手机上网、发送短信、拨打电话等方式查询停车位信息。既解决了车主寻找停车位的难题、节约因寻找停车位而浪费的油费，又可解决一些停车场停车位长期空置的问题。</w:t>
      </w:r>
    </w:p>
    <w:p w:rsidR="00801378" w:rsidRDefault="00801378" w:rsidP="00801378">
      <w:pPr>
        <w:spacing w:line="254" w:lineRule="auto"/>
        <w:ind w:firstLineChars="200" w:firstLine="420"/>
      </w:pPr>
      <w:r>
        <w:rPr>
          <w:rFonts w:hint="eastAsia"/>
        </w:rPr>
        <w:t>近几年我国智能停车场管理行业发展速度较快，受益于智能停车场管理行业生产技术不断提高以及下游需求市场不断扩大。例如：大华可视化智能停车诱导技术解决方案，通过全视频引导方式，结合场内诱导屏、反向寻车机，帮助车主尽快找到停车位，及找到自己车辆停放的位置。极大降低管理人员成本，消除寻找车位及车辆的烦恼，加快停车场的车辆周转，提高停车场的使用率和经济效益；提升停车场管理水平，提高停车场所属物业公司的对外形象。</w:t>
      </w:r>
    </w:p>
    <w:p w:rsidR="00801378" w:rsidRDefault="00801378" w:rsidP="00801378">
      <w:pPr>
        <w:spacing w:line="254" w:lineRule="auto"/>
        <w:ind w:firstLineChars="200" w:firstLine="420"/>
      </w:pPr>
      <w:r>
        <w:rPr>
          <w:rFonts w:hint="eastAsia"/>
        </w:rPr>
        <w:t>反向寻车系统在停车场内的各个重要点位部署反向寻车机，车主通过车牌号、车位号或停车时间段查找自己的车辆，系统会基于地图模式为车主实时规划出寻找爱车的最优路线。车主也可以通过扫描二维码关联到相应的手机</w:t>
      </w:r>
      <w:r>
        <w:t>APP</w:t>
      </w:r>
      <w:r>
        <w:t>，软件也会基于地图模式规划出寻车的最优路线。</w:t>
      </w:r>
    </w:p>
    <w:p w:rsidR="00801378" w:rsidRDefault="00801378" w:rsidP="00801378">
      <w:pPr>
        <w:spacing w:line="254" w:lineRule="auto"/>
        <w:ind w:firstLineChars="200" w:firstLine="420"/>
      </w:pPr>
      <w:r>
        <w:rPr>
          <w:rFonts w:hint="eastAsia"/>
        </w:rPr>
        <w:t>提升城市交通拥堵管理</w:t>
      </w:r>
    </w:p>
    <w:p w:rsidR="00801378" w:rsidRDefault="00801378" w:rsidP="00801378">
      <w:pPr>
        <w:spacing w:line="254" w:lineRule="auto"/>
        <w:ind w:firstLineChars="200" w:firstLine="420"/>
      </w:pPr>
      <w:r>
        <w:rPr>
          <w:rFonts w:hint="eastAsia"/>
        </w:rPr>
        <w:t>交通基础设施等公共场所是提高城市精细化管理水平的重要领域之一。利用智能交通系统</w:t>
      </w:r>
      <w:r>
        <w:t>(</w:t>
      </w:r>
      <w:r>
        <w:t>如</w:t>
      </w:r>
      <w:r>
        <w:t>ETC</w:t>
      </w:r>
      <w:r>
        <w:t>产品、车辆电子标签</w:t>
      </w:r>
      <w:r>
        <w:t>)</w:t>
      </w:r>
      <w:r>
        <w:t>可以对车辆进行管理、按照不同车辆类型、不同地段、不同时间的管理方式，对实行进入拥堵区的车辆进行收费，用经济手段合理组织、引导交通，减少交通高峰时段车辆集中地区的车流量，提高交通高峰期通行顺畅度，进而达到城市拥堵管理的目的。</w:t>
      </w:r>
    </w:p>
    <w:p w:rsidR="00801378" w:rsidRDefault="00801378" w:rsidP="00801378">
      <w:pPr>
        <w:spacing w:line="254" w:lineRule="auto"/>
        <w:ind w:firstLineChars="200" w:firstLine="420"/>
      </w:pPr>
      <w:r>
        <w:rPr>
          <w:rFonts w:hint="eastAsia"/>
        </w:rPr>
        <w:t>道路管理</w:t>
      </w:r>
      <w:r>
        <w:t>(ITS)</w:t>
      </w:r>
      <w:r>
        <w:t>技术应用</w:t>
      </w:r>
    </w:p>
    <w:p w:rsidR="00801378" w:rsidRDefault="00801378" w:rsidP="00801378">
      <w:pPr>
        <w:spacing w:line="254" w:lineRule="auto"/>
        <w:ind w:firstLineChars="200" w:firstLine="420"/>
      </w:pPr>
      <w:r>
        <w:rPr>
          <w:rFonts w:hint="eastAsia"/>
        </w:rPr>
        <w:t>行车驾驶中，车主可以利用智能交通系统</w:t>
      </w:r>
      <w:r>
        <w:t>(ITS)</w:t>
      </w:r>
      <w:r>
        <w:t>技术获取车外、车内信息</w:t>
      </w:r>
      <w:r>
        <w:t>(</w:t>
      </w:r>
      <w:r>
        <w:t>如车况、行驶速度、周边车辆距离等</w:t>
      </w:r>
      <w:r>
        <w:t>)</w:t>
      </w:r>
      <w:r>
        <w:t>，从路口与车况的复杂信息中，分析、辨别风险因素，进而帮助车主提升驾驶安全性。它是将先进的信息技术、数据通讯传输技术、电子传感技术、控制技术及计算机技术等有效地集成运用于整个地面交通管理系统而建立的一种在大范围内、全方位发挥作用的，实时、准确、高效的综合交通运输管理系统。</w:t>
      </w:r>
      <w:r>
        <w:t>ITS</w:t>
      </w:r>
      <w:r>
        <w:t>可以有效地利用现有交通设施、减少交通负荷和环境污染、保证交通安全、提高运输效率。</w:t>
      </w:r>
    </w:p>
    <w:p w:rsidR="00801378" w:rsidRDefault="00801378" w:rsidP="00801378">
      <w:pPr>
        <w:spacing w:line="254" w:lineRule="auto"/>
        <w:ind w:firstLineChars="200" w:firstLine="420"/>
        <w:rPr>
          <w:rFonts w:hint="eastAsia"/>
        </w:rPr>
      </w:pPr>
      <w:r>
        <w:rPr>
          <w:rFonts w:hint="eastAsia"/>
        </w:rPr>
        <w:t>结语：除以上几个方面外，无线射频识别</w:t>
      </w:r>
      <w:r>
        <w:t>(RFID)</w:t>
      </w:r>
      <w:r>
        <w:t>与专用短程通信</w:t>
      </w:r>
      <w:r>
        <w:t>(DSRC)</w:t>
      </w:r>
      <w:r>
        <w:t>技术在智能交通领域还可在基础交通信息采集及出行信息服务、场站智能化调度与安全管理、路内停车收费等方面得到应用。智能交通的应用，可以最大限度地发挥交通系统运行能力，减少交通事故、缓解环境污染以及能耗问题。新技术的发展和应用，为出行者提供更加精细、准确、完善和智能的服务，将是智能交通系统面向公众服务的重要方向。</w:t>
      </w:r>
    </w:p>
    <w:p w:rsidR="00801378" w:rsidRDefault="00801378" w:rsidP="00801378">
      <w:pPr>
        <w:spacing w:line="254" w:lineRule="auto"/>
        <w:ind w:firstLineChars="200" w:firstLine="420"/>
        <w:jc w:val="right"/>
        <w:rPr>
          <w:rFonts w:hint="eastAsia"/>
        </w:rPr>
      </w:pPr>
      <w:r w:rsidRPr="009F2DBF">
        <w:rPr>
          <w:rFonts w:hint="eastAsia"/>
        </w:rPr>
        <w:t>慧聪安防网</w:t>
      </w:r>
      <w:r>
        <w:rPr>
          <w:rFonts w:hint="eastAsia"/>
        </w:rPr>
        <w:t>2018-5-29</w:t>
      </w:r>
    </w:p>
    <w:p w:rsidR="00801378" w:rsidRDefault="00801378" w:rsidP="009076DF">
      <w:pPr>
        <w:sectPr w:rsidR="00801378" w:rsidSect="009076DF">
          <w:type w:val="continuous"/>
          <w:pgSz w:w="11906" w:h="16838" w:code="9"/>
          <w:pgMar w:top="1644" w:right="1236" w:bottom="1418" w:left="1814" w:header="851" w:footer="907" w:gutter="0"/>
          <w:pgNumType w:start="1"/>
          <w:cols w:space="425"/>
          <w:docGrid w:type="lines" w:linePitch="341" w:charSpace="2373"/>
        </w:sectPr>
      </w:pPr>
    </w:p>
    <w:p w:rsidR="005E5101" w:rsidRDefault="005E5101"/>
    <w:sectPr w:rsidR="005E51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1378"/>
    <w:rsid w:val="005E5101"/>
    <w:rsid w:val="008013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0137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01378"/>
    <w:rPr>
      <w:rFonts w:ascii="黑体" w:eastAsia="黑体" w:hAnsi="宋体" w:cs="Times New Roman"/>
      <w:b/>
      <w:kern w:val="36"/>
      <w:sz w:val="32"/>
      <w:szCs w:val="32"/>
    </w:rPr>
  </w:style>
  <w:style w:type="paragraph" w:customStyle="1" w:styleId="Char2CharCharChar">
    <w:name w:val="Char2 Char Char Char"/>
    <w:basedOn w:val="a"/>
    <w:autoRedefine/>
    <w:rsid w:val="0080137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1524</Characters>
  <Application>Microsoft Office Word</Application>
  <DocSecurity>0</DocSecurity>
  <Lines>12</Lines>
  <Paragraphs>3</Paragraphs>
  <ScaleCrop>false</ScaleCrop>
  <Company>Sky123.Org</Company>
  <LinksUpToDate>false</LinksUpToDate>
  <CharactersWithSpaces>1788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