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243C" w:rsidRDefault="001A243C" w:rsidP="00917261">
      <w:pPr>
        <w:pStyle w:val="1"/>
      </w:pPr>
      <w:r w:rsidRPr="00917261">
        <w:rPr>
          <w:rFonts w:hint="eastAsia"/>
        </w:rPr>
        <w:t>两江新区招商集团：以党史学习教育为引领</w:t>
      </w:r>
      <w:r w:rsidRPr="00917261">
        <w:t xml:space="preserve"> 抓好招商引资工作</w:t>
      </w:r>
    </w:p>
    <w:p w:rsidR="001A243C" w:rsidRDefault="001A243C" w:rsidP="001A243C">
      <w:pPr>
        <w:ind w:firstLineChars="200" w:firstLine="420"/>
        <w:jc w:val="left"/>
      </w:pPr>
      <w:r>
        <w:t>6</w:t>
      </w:r>
      <w:r>
        <w:t>月</w:t>
      </w:r>
      <w:r>
        <w:t>16</w:t>
      </w:r>
      <w:r>
        <w:t>日，重庆两江新区重点科创项目集中签约活动举行，</w:t>
      </w:r>
      <w:r>
        <w:t>31</w:t>
      </w:r>
      <w:r>
        <w:t>个高端高质高新的科技创新项目落地两江，总投资额约</w:t>
      </w:r>
      <w:r>
        <w:t>925</w:t>
      </w:r>
      <w:r>
        <w:t>亿。</w:t>
      </w:r>
    </w:p>
    <w:p w:rsidR="001A243C" w:rsidRDefault="001A243C" w:rsidP="001A243C">
      <w:pPr>
        <w:ind w:firstLineChars="200" w:firstLine="420"/>
        <w:jc w:val="left"/>
      </w:pPr>
      <w:r>
        <w:t>5</w:t>
      </w:r>
      <w:r>
        <w:t>月</w:t>
      </w:r>
      <w:r>
        <w:t>21</w:t>
      </w:r>
      <w:r>
        <w:t>日西洽会期间，麦格纳座椅（中国）研发中心项目、香港凯高集团研发运营基地项目、小米及复星生态链企业</w:t>
      </w:r>
      <w:r>
        <w:t>——</w:t>
      </w:r>
      <w:r>
        <w:t>秒秒测智能终端总部基地项目等多个科技创新项目签约落户两江新区，总投资额超过</w:t>
      </w:r>
      <w:r>
        <w:t>33</w:t>
      </w:r>
      <w:r>
        <w:t>亿元。</w:t>
      </w:r>
    </w:p>
    <w:p w:rsidR="001A243C" w:rsidRDefault="001A243C" w:rsidP="001A243C">
      <w:pPr>
        <w:ind w:firstLineChars="200" w:firstLine="420"/>
        <w:jc w:val="left"/>
      </w:pPr>
      <w:r>
        <w:rPr>
          <w:rFonts w:hint="eastAsia"/>
        </w:rPr>
        <w:t>一季度，两江新区纳入市招商局统计签约项目</w:t>
      </w:r>
      <w:r>
        <w:t>23</w:t>
      </w:r>
      <w:r>
        <w:t>个，合同投资额</w:t>
      </w:r>
      <w:r>
        <w:t>332.45</w:t>
      </w:r>
      <w:r>
        <w:t>亿元。</w:t>
      </w:r>
    </w:p>
    <w:p w:rsidR="001A243C" w:rsidRDefault="001A243C" w:rsidP="001A243C">
      <w:pPr>
        <w:ind w:firstLineChars="200" w:firstLine="420"/>
        <w:jc w:val="left"/>
      </w:pPr>
      <w:r>
        <w:rPr>
          <w:rFonts w:hint="eastAsia"/>
        </w:rPr>
        <w:t>……</w:t>
      </w:r>
      <w:r>
        <w:t>.</w:t>
      </w:r>
    </w:p>
    <w:p w:rsidR="001A243C" w:rsidRDefault="001A243C" w:rsidP="001A243C">
      <w:pPr>
        <w:ind w:firstLineChars="200" w:firstLine="420"/>
        <w:jc w:val="left"/>
      </w:pPr>
      <w:r>
        <w:rPr>
          <w:rFonts w:hint="eastAsia"/>
        </w:rPr>
        <w:t>两江新区是全市经济发展主战场，招商引资是新区发展的“生命线”。自党史学习教育开展以来，两江新区招商集团以党史学习教育为引领，优化服务企业，推动招商引资工作提质增效。</w:t>
      </w:r>
    </w:p>
    <w:p w:rsidR="001A243C" w:rsidRDefault="001A243C" w:rsidP="001A243C">
      <w:pPr>
        <w:ind w:firstLineChars="200" w:firstLine="420"/>
        <w:jc w:val="left"/>
      </w:pPr>
      <w:r>
        <w:rPr>
          <w:rFonts w:hint="eastAsia"/>
        </w:rPr>
        <w:t>“在全球疫情影响下，两江新区招商铁军在党史学习中感悟革命精神，化精神为动力，将学习党史和推动招商引资工作相结合，在办实事、开新局上求实效，优化对接路径、把准政策扶持，克服对外投资信心能力不足等困难，加快重大项目签约，取得了系列亮眼成绩。”两江新区招商集团相关负责人表示。</w:t>
      </w:r>
    </w:p>
    <w:p w:rsidR="001A243C" w:rsidRDefault="001A243C" w:rsidP="001A243C">
      <w:pPr>
        <w:ind w:firstLineChars="200" w:firstLine="420"/>
        <w:jc w:val="left"/>
      </w:pPr>
      <w:r>
        <w:rPr>
          <w:rFonts w:hint="eastAsia"/>
        </w:rPr>
        <w:t>“线上</w:t>
      </w:r>
      <w:r>
        <w:t>+</w:t>
      </w:r>
      <w:r>
        <w:t>线下</w:t>
      </w:r>
      <w:r>
        <w:t>”</w:t>
      </w:r>
      <w:r>
        <w:t>发力</w:t>
      </w:r>
    </w:p>
    <w:p w:rsidR="001A243C" w:rsidRDefault="001A243C" w:rsidP="001A243C">
      <w:pPr>
        <w:ind w:firstLineChars="200" w:firstLine="420"/>
        <w:jc w:val="left"/>
      </w:pPr>
      <w:r>
        <w:rPr>
          <w:rFonts w:hint="eastAsia"/>
        </w:rPr>
        <w:t>让党史学习教育“活”起来</w:t>
      </w:r>
    </w:p>
    <w:p w:rsidR="001A243C" w:rsidRDefault="001A243C" w:rsidP="001A243C">
      <w:pPr>
        <w:ind w:firstLineChars="200" w:firstLine="420"/>
        <w:jc w:val="left"/>
      </w:pPr>
      <w:r>
        <w:rPr>
          <w:rFonts w:hint="eastAsia"/>
        </w:rPr>
        <w:t>“大家好，我是招商集团的党史朗读者张辉，今天我给大家带来的是焦裕禄的故事……”伴随着悠扬的音乐，张辉以音频的方式为两江新区招商集团的广大党员分享党史故事。</w:t>
      </w:r>
    </w:p>
    <w:p w:rsidR="001A243C" w:rsidRDefault="001A243C" w:rsidP="001A243C">
      <w:pPr>
        <w:ind w:firstLineChars="200" w:firstLine="420"/>
        <w:jc w:val="left"/>
      </w:pPr>
      <w:r>
        <w:rPr>
          <w:rFonts w:hint="eastAsia"/>
        </w:rPr>
        <w:t>这是两江新区招商集团创新形式开展的“党史朗读者”活动。</w:t>
      </w:r>
    </w:p>
    <w:p w:rsidR="001A243C" w:rsidRDefault="001A243C" w:rsidP="001A243C">
      <w:pPr>
        <w:ind w:firstLineChars="200" w:firstLine="420"/>
        <w:jc w:val="left"/>
      </w:pPr>
      <w:r>
        <w:rPr>
          <w:rFonts w:hint="eastAsia"/>
        </w:rPr>
        <w:t>招商工作的特殊性，让两江新区招商集团大部分员工都是</w:t>
      </w:r>
      <w:r>
        <w:t xml:space="preserve"> “</w:t>
      </w:r>
      <w:r>
        <w:t>空中飞人</w:t>
      </w:r>
      <w:r>
        <w:t>”</w:t>
      </w:r>
      <w:r>
        <w:t>，能在线下将大家聚在一起的机会比较少。为更好地开展党史学习教育，两江新区招商集团便创新形式，通过开展优秀党员代表</w:t>
      </w:r>
      <w:r>
        <w:t>“</w:t>
      </w:r>
      <w:r>
        <w:t>一周一读</w:t>
      </w:r>
      <w:r>
        <w:t>”</w:t>
      </w:r>
      <w:r>
        <w:t>的党史朗读活动，让党员朗读经典的红色党史故事和党史理论，并将录音制作成学习音频发放给集团全体干部职工。</w:t>
      </w:r>
    </w:p>
    <w:p w:rsidR="001A243C" w:rsidRDefault="001A243C" w:rsidP="001A243C">
      <w:pPr>
        <w:ind w:firstLineChars="200" w:firstLine="420"/>
        <w:jc w:val="left"/>
      </w:pPr>
      <w:r>
        <w:rPr>
          <w:rFonts w:hint="eastAsia"/>
        </w:rPr>
        <w:t>“轻松、简短的党史故事有效提升了党史学习的活力，悦耳的朗读音频打破了空间、时间的局限，能大幅提升招商人员的学习积极性和参与感。”两江新区招商集团党政办员工表示。</w:t>
      </w:r>
    </w:p>
    <w:p w:rsidR="001A243C" w:rsidRDefault="001A243C" w:rsidP="001A243C">
      <w:pPr>
        <w:ind w:firstLineChars="200" w:firstLine="420"/>
        <w:jc w:val="left"/>
      </w:pPr>
      <w:r>
        <w:rPr>
          <w:rFonts w:hint="eastAsia"/>
        </w:rPr>
        <w:t>此外，利用该集团党员干部籍贯范围广、各地党史别具特色的特点，两江新区招商集团在此党史学习教育中融入地域特色，以“家乡的党史故事”为主题，推出“我家乡里的党史故事”活动，引导党员群众知史爱党、知史爱国、知史爱家乡。</w:t>
      </w:r>
    </w:p>
    <w:p w:rsidR="001A243C" w:rsidRDefault="001A243C" w:rsidP="001A243C">
      <w:pPr>
        <w:ind w:firstLineChars="200" w:firstLine="420"/>
        <w:jc w:val="left"/>
      </w:pPr>
      <w:r>
        <w:rPr>
          <w:rFonts w:hint="eastAsia"/>
        </w:rPr>
        <w:t>“走出去”也是招商集团让党史学习教育“活”起来的方式。支部组织党员参观了北碚卢作孚先生纪念场馆，回顾了中国近代商业巨子卢作孚先生的传奇一生，全面感受抗日战争时期的实业家情怀。从感受卢作孚先生先后跨越革命、教育、实业三大领域救国救民的胆识和魄力、指挥宜昌大撤退、保存中国民族工业命脉的担当等光荣事迹中，将党史学习教育融入党员工作、生活场景，使党员干部在潜移默化中被感染、真触动、受震撼，进一步深化宗旨意识、学习意识和奋斗意识。</w:t>
      </w:r>
    </w:p>
    <w:p w:rsidR="001A243C" w:rsidRDefault="001A243C" w:rsidP="001A243C">
      <w:pPr>
        <w:ind w:firstLineChars="200" w:firstLine="420"/>
        <w:jc w:val="left"/>
      </w:pPr>
      <w:r>
        <w:rPr>
          <w:rFonts w:hint="eastAsia"/>
        </w:rPr>
        <w:t>突出职能作用</w:t>
      </w:r>
    </w:p>
    <w:p w:rsidR="001A243C" w:rsidRDefault="001A243C" w:rsidP="001A243C">
      <w:pPr>
        <w:ind w:firstLineChars="200" w:firstLine="420"/>
        <w:jc w:val="left"/>
      </w:pPr>
      <w:r>
        <w:rPr>
          <w:rFonts w:hint="eastAsia"/>
        </w:rPr>
        <w:t>以学习成效推动招商引资工作</w:t>
      </w:r>
    </w:p>
    <w:p w:rsidR="001A243C" w:rsidRDefault="001A243C" w:rsidP="001A243C">
      <w:pPr>
        <w:ind w:firstLineChars="200" w:firstLine="420"/>
        <w:jc w:val="left"/>
      </w:pPr>
      <w:r>
        <w:rPr>
          <w:rFonts w:hint="eastAsia"/>
        </w:rPr>
        <w:t>日前，两江新区招商集团联合市药监局共同走进水土新城大地企业公园，为企业进行政策宣讲。</w:t>
      </w:r>
    </w:p>
    <w:p w:rsidR="001A243C" w:rsidRDefault="001A243C" w:rsidP="001A243C">
      <w:pPr>
        <w:ind w:firstLineChars="200" w:firstLine="420"/>
        <w:jc w:val="left"/>
      </w:pPr>
      <w:r>
        <w:rPr>
          <w:rFonts w:hint="eastAsia"/>
        </w:rPr>
        <w:t>医疗器械生产许可有哪些注意事项？医疗器械现场检查申请资料及整改资料提交流程是怎样的？……活动现场，市药监局针就医疗器械、药品的检验检测和生产许可证申报等相关政策进行宣讲，并针对企业提出的问题一一解惑。</w:t>
      </w:r>
    </w:p>
    <w:p w:rsidR="001A243C" w:rsidRDefault="001A243C" w:rsidP="001A243C">
      <w:pPr>
        <w:ind w:firstLineChars="200" w:firstLine="420"/>
        <w:jc w:val="left"/>
      </w:pPr>
      <w:r>
        <w:rPr>
          <w:rFonts w:hint="eastAsia"/>
        </w:rPr>
        <w:t>此次活动，不仅让新区医疗器械及药品企业更加了解相关政策，还进一步加强了企业与行业监管部门的联系与交流。</w:t>
      </w:r>
    </w:p>
    <w:p w:rsidR="001A243C" w:rsidRDefault="001A243C" w:rsidP="001A243C">
      <w:pPr>
        <w:ind w:firstLineChars="200" w:firstLine="420"/>
        <w:jc w:val="left"/>
      </w:pPr>
      <w:r>
        <w:rPr>
          <w:rFonts w:hint="eastAsia"/>
        </w:rPr>
        <w:t>这是两江新区招商集团践行“我为群众办实事”，着力优化服务，解决企业烦心事的一个缩影。</w:t>
      </w:r>
    </w:p>
    <w:p w:rsidR="001A243C" w:rsidRDefault="001A243C" w:rsidP="001A243C">
      <w:pPr>
        <w:ind w:firstLineChars="200" w:firstLine="420"/>
        <w:jc w:val="left"/>
      </w:pPr>
      <w:r>
        <w:rPr>
          <w:rFonts w:hint="eastAsia"/>
        </w:rPr>
        <w:t>据了解，集团党总支通过调查研究、党员先锋岗、党员先锋项目等活动，将红色基因深植招商一线，把学党史和推动新区招商引资工作高质量发展紧密结合。</w:t>
      </w:r>
    </w:p>
    <w:p w:rsidR="001A243C" w:rsidRDefault="001A243C" w:rsidP="001A243C">
      <w:pPr>
        <w:ind w:firstLineChars="200" w:firstLine="420"/>
        <w:jc w:val="left"/>
      </w:pPr>
      <w:r>
        <w:rPr>
          <w:rFonts w:hint="eastAsia"/>
        </w:rPr>
        <w:t>除了政策宣讲，两江新区招商集团领导班子还带队深入腾讯、长安、中船、大地等企业调研，协调解决企业落地选址问题、产品报证问题等实际困难，并帮助企业与市级部门对接，畅通问题协调沟通渠道。</w:t>
      </w:r>
    </w:p>
    <w:p w:rsidR="001A243C" w:rsidRDefault="001A243C" w:rsidP="001A243C">
      <w:pPr>
        <w:ind w:firstLineChars="200" w:firstLine="420"/>
        <w:jc w:val="left"/>
      </w:pPr>
      <w:r>
        <w:rPr>
          <w:rFonts w:hint="eastAsia"/>
        </w:rPr>
        <w:t>此外，利用招商专业队伍熟悉产业前沿信息、整合两江新区资源等方面的优势，与企业共同谋划延链聚合、集群发展的新项目，查找企业存在的问题和改进方法共谋企业发展大计。</w:t>
      </w:r>
    </w:p>
    <w:p w:rsidR="001A243C" w:rsidRDefault="001A243C" w:rsidP="001A243C">
      <w:pPr>
        <w:ind w:firstLineChars="200" w:firstLine="420"/>
        <w:jc w:val="left"/>
      </w:pPr>
      <w:r>
        <w:rPr>
          <w:rFonts w:hint="eastAsia"/>
        </w:rPr>
        <w:t>同时，两江新区招商集团积极组织党员干部解答“开门问计”活动中人民群众关心的各类招商问题。“我们处理每个致电的时间平均不到</w:t>
      </w:r>
      <w:r>
        <w:t>2</w:t>
      </w:r>
      <w:r>
        <w:t>天，反映人表示问题已得到解决，同时还对部分项目进行了后续接洽。</w:t>
      </w:r>
      <w:r>
        <w:t>”</w:t>
      </w:r>
      <w:r>
        <w:t>两江新区招商集团党政办员工介绍到。</w:t>
      </w:r>
    </w:p>
    <w:p w:rsidR="001A243C" w:rsidRDefault="001A243C" w:rsidP="001A243C">
      <w:pPr>
        <w:ind w:firstLineChars="200" w:firstLine="420"/>
        <w:jc w:val="left"/>
      </w:pPr>
      <w:r>
        <w:rPr>
          <w:rFonts w:hint="eastAsia"/>
        </w:rPr>
        <w:t>接下来，两江新区招商集团将持续深入企业开展调查研究和座谈会，广泛征求企业和群众意见建议，掌握企业和群众的困难事、心里话，协调解决群众所盼所想，用“拴心留企”带动“以商招商，以企业引企”。此外，还将带动各支部开展“党员先锋项目”主题实践活动，充分发挥基层党组织的战斗堡垒作用和党员的先锋模范作用，抓好重大龙头项目、战略性新兴产业项目、先进制造业项目的招商引资工作，助力新区打造内陆开放门户和重庆智慧之城，为建成高质量发展引领区、高品质生活示范区。</w:t>
      </w:r>
    </w:p>
    <w:p w:rsidR="001A243C" w:rsidRDefault="001A243C" w:rsidP="001A243C">
      <w:pPr>
        <w:ind w:firstLineChars="200" w:firstLine="420"/>
        <w:jc w:val="right"/>
      </w:pPr>
      <w:r w:rsidRPr="009B700D">
        <w:rPr>
          <w:rFonts w:hint="eastAsia"/>
        </w:rPr>
        <w:t>两江新区官网</w:t>
      </w:r>
      <w:r w:rsidRPr="009B700D">
        <w:t>2021</w:t>
      </w:r>
      <w:r>
        <w:rPr>
          <w:rFonts w:hint="eastAsia"/>
        </w:rPr>
        <w:t>-</w:t>
      </w:r>
      <w:r w:rsidRPr="009B700D">
        <w:t>06</w:t>
      </w:r>
      <w:r>
        <w:rPr>
          <w:rFonts w:hint="eastAsia"/>
        </w:rPr>
        <w:t>-</w:t>
      </w:r>
      <w:r w:rsidRPr="009B700D">
        <w:t>17</w:t>
      </w:r>
    </w:p>
    <w:p w:rsidR="001A243C" w:rsidRDefault="001A243C" w:rsidP="00E17742">
      <w:pPr>
        <w:sectPr w:rsidR="001A243C" w:rsidSect="00E17742">
          <w:type w:val="continuous"/>
          <w:pgSz w:w="11906" w:h="16838"/>
          <w:pgMar w:top="1644" w:right="1236" w:bottom="1418" w:left="1814" w:header="851" w:footer="907" w:gutter="0"/>
          <w:pgNumType w:start="1"/>
          <w:cols w:space="720"/>
          <w:docGrid w:type="lines" w:linePitch="341" w:charSpace="2373"/>
        </w:sectPr>
      </w:pPr>
    </w:p>
    <w:p w:rsidR="008D5AC3" w:rsidRDefault="008D5AC3"/>
    <w:sectPr w:rsidR="008D5A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243C"/>
    <w:rsid w:val="001A243C"/>
    <w:rsid w:val="008D5A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24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243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1682</Characters>
  <Application>Microsoft Office Word</Application>
  <DocSecurity>0</DocSecurity>
  <Lines>14</Lines>
  <Paragraphs>3</Paragraphs>
  <ScaleCrop>false</ScaleCrop>
  <Company>Win10NeT.COM</Company>
  <LinksUpToDate>false</LinksUpToDate>
  <CharactersWithSpaces>1974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